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shd w:val="clear" w:color="auto" w:fill="FFFFFF"/>
          <w:lang w:eastAsia="zh-CN"/>
        </w:rPr>
      </w:pP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sz w:val="44"/>
          <w:szCs w:val="44"/>
          <w:shd w:val="clear" w:color="auto" w:fill="FFFFFF"/>
        </w:rPr>
      </w:pPr>
      <w:r>
        <w:rPr>
          <w:rFonts w:hint="default" w:ascii="Times New Roman" w:hAnsi="Times New Roman" w:eastAsia="方正小标宋_GBK" w:cs="Times New Roman"/>
          <w:sz w:val="44"/>
          <w:szCs w:val="44"/>
          <w:shd w:val="clear" w:color="auto" w:fill="FFFFFF"/>
          <w:lang w:eastAsia="zh-CN"/>
        </w:rPr>
        <w:t>瑞丽市</w:t>
      </w:r>
      <w:r>
        <w:rPr>
          <w:rFonts w:hint="eastAsia" w:ascii="Times New Roman" w:hAnsi="Times New Roman" w:eastAsia="方正小标宋_GBK" w:cs="Times New Roman"/>
          <w:sz w:val="44"/>
          <w:szCs w:val="44"/>
          <w:shd w:val="clear" w:color="auto" w:fill="FFFFFF"/>
          <w:lang w:eastAsia="zh-CN"/>
        </w:rPr>
        <w:t>勐秀乡户瓦</w:t>
      </w:r>
      <w:r>
        <w:rPr>
          <w:rFonts w:hint="default" w:ascii="Times New Roman" w:hAnsi="Times New Roman" w:eastAsia="方正小标宋_GBK" w:cs="Times New Roman"/>
          <w:sz w:val="44"/>
          <w:szCs w:val="44"/>
          <w:shd w:val="clear" w:color="auto" w:fill="FFFFFF"/>
          <w:lang w:eastAsia="zh-CN"/>
        </w:rPr>
        <w:t>村委会</w:t>
      </w:r>
      <w:r>
        <w:rPr>
          <w:rFonts w:hint="eastAsia" w:ascii="Times New Roman" w:hAnsi="Times New Roman" w:eastAsia="方正小标宋_GBK" w:cs="Times New Roman"/>
          <w:sz w:val="44"/>
          <w:szCs w:val="44"/>
          <w:shd w:val="clear" w:color="auto" w:fill="FFFFFF"/>
          <w:lang w:eastAsia="zh-CN"/>
        </w:rPr>
        <w:t>户景</w:t>
      </w:r>
      <w:r>
        <w:rPr>
          <w:rFonts w:hint="default" w:ascii="Times New Roman" w:hAnsi="Times New Roman" w:eastAsia="方正小标宋_GBK" w:cs="Times New Roman"/>
          <w:sz w:val="44"/>
          <w:szCs w:val="44"/>
          <w:shd w:val="clear" w:color="auto" w:fill="FFFFFF"/>
          <w:lang w:eastAsia="zh-CN"/>
        </w:rPr>
        <w:t>村民小组</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default" w:ascii="Times New Roman" w:hAnsi="Times New Roman" w:eastAsia="方正小标宋_GBK" w:cs="Times New Roman"/>
          <w:sz w:val="44"/>
          <w:szCs w:val="44"/>
          <w:shd w:val="clear" w:color="auto" w:fill="FFFFFF"/>
        </w:rPr>
        <w:t>年</w:t>
      </w:r>
      <w:r>
        <w:rPr>
          <w:rFonts w:hint="default" w:ascii="Times New Roman" w:hAnsi="Times New Roman" w:eastAsia="方正小标宋_GBK" w:cs="Times New Roman"/>
          <w:sz w:val="44"/>
          <w:szCs w:val="44"/>
          <w:shd w:val="clear" w:color="auto" w:fill="FFFFFF"/>
          <w:lang w:eastAsia="zh-CN"/>
        </w:rPr>
        <w:t>民族村寨旅游提升</w:t>
      </w:r>
      <w:r>
        <w:rPr>
          <w:rFonts w:hint="default" w:ascii="Times New Roman" w:hAnsi="Times New Roman" w:eastAsia="方正小标宋_GBK" w:cs="Times New Roman"/>
          <w:sz w:val="44"/>
          <w:szCs w:val="44"/>
          <w:shd w:val="clear" w:color="auto" w:fill="FFFFFF"/>
        </w:rPr>
        <w:t>项目</w:t>
      </w:r>
    </w:p>
    <w:p>
      <w:pPr>
        <w:widowControl w:val="0"/>
        <w:autoSpaceDE w:val="0"/>
        <w:jc w:val="center"/>
        <w:textAlignment w:val="auto"/>
        <w:rPr>
          <w:rFonts w:ascii="方正小标宋_GBK" w:eastAsia="方正小标宋_GBK" w:cs="Times New Roman"/>
          <w:sz w:val="44"/>
          <w:szCs w:val="44"/>
        </w:rPr>
      </w:pPr>
    </w:p>
    <w:p>
      <w:pPr>
        <w:pStyle w:val="2"/>
        <w:ind w:firstLine="0" w:firstLineChars="0"/>
        <w:rPr>
          <w:rFonts w:ascii="方正小标宋_GBK" w:eastAsia="方正小标宋_GBK"/>
          <w:sz w:val="48"/>
          <w:szCs w:val="48"/>
        </w:rPr>
      </w:pP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实</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施</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方</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案</w:t>
      </w:r>
    </w:p>
    <w:p>
      <w:pPr>
        <w:widowControl w:val="0"/>
        <w:textAlignment w:val="auto"/>
        <w:rPr>
          <w:rFonts w:cs="Times New Roman"/>
          <w:szCs w:val="24"/>
        </w:rPr>
      </w:pPr>
    </w:p>
    <w:p>
      <w:pPr>
        <w:widowControl w:val="0"/>
        <w:spacing w:after="120"/>
        <w:textAlignment w:val="auto"/>
        <w:rPr>
          <w:rFonts w:cs="Times New Roman"/>
          <w:szCs w:val="24"/>
        </w:rPr>
      </w:pPr>
    </w:p>
    <w:p>
      <w:pPr>
        <w:widowControl w:val="0"/>
        <w:spacing w:after="120"/>
        <w:textAlignment w:val="auto"/>
        <w:rPr>
          <w:rFonts w:cs="Times New Roman"/>
          <w:szCs w:val="24"/>
        </w:rPr>
      </w:pPr>
    </w:p>
    <w:p>
      <w:pPr>
        <w:widowControl w:val="0"/>
        <w:textAlignment w:val="auto"/>
        <w:rPr>
          <w:rFonts w:ascii="方正楷体_GBK" w:eastAsia="方正楷体_GBK" w:cs="Times New Roman"/>
          <w:sz w:val="32"/>
          <w:szCs w:val="32"/>
        </w:rPr>
      </w:pPr>
    </w:p>
    <w:p>
      <w:pPr>
        <w:spacing w:line="560" w:lineRule="exact"/>
        <w:jc w:val="center"/>
        <w:rPr>
          <w:rFonts w:hint="eastAsia" w:ascii="Times New Roman" w:hAnsi="Times New Roman" w:eastAsia="方正小标宋_GBK" w:cs="Times New Roman"/>
          <w:sz w:val="32"/>
          <w:szCs w:val="32"/>
          <w:lang w:eastAsia="zh-CN"/>
        </w:rPr>
      </w:pPr>
      <w:r>
        <w:rPr>
          <w:rFonts w:ascii="Times New Roman" w:hAnsi="Times New Roman" w:eastAsia="方正小标宋_GBK" w:cs="Times New Roman"/>
          <w:sz w:val="32"/>
          <w:szCs w:val="32"/>
        </w:rPr>
        <w:t>瑞丽市</w:t>
      </w:r>
      <w:r>
        <w:rPr>
          <w:rFonts w:hint="eastAsia" w:ascii="Times New Roman" w:hAnsi="Times New Roman" w:eastAsia="方正小标宋_GBK" w:cs="Times New Roman"/>
          <w:sz w:val="32"/>
          <w:szCs w:val="32"/>
          <w:lang w:eastAsia="zh-CN"/>
        </w:rPr>
        <w:t>勐秀乡人民政府</w:t>
      </w:r>
    </w:p>
    <w:p>
      <w:pPr>
        <w:spacing w:line="560" w:lineRule="exact"/>
        <w:jc w:val="center"/>
        <w:rPr>
          <w:rFonts w:ascii="Times New Roman" w:hAnsi="Times New Roman" w:eastAsia="方正小标宋_GBK" w:cs="Times New Roman"/>
          <w:sz w:val="32"/>
          <w:szCs w:val="32"/>
        </w:rPr>
      </w:pPr>
      <w:r>
        <w:rPr>
          <w:rFonts w:ascii="Times New Roman" w:hAnsi="Times New Roman" w:eastAsia="方正小标宋_GBK" w:cs="Times New Roman"/>
          <w:sz w:val="32"/>
          <w:szCs w:val="32"/>
        </w:rPr>
        <w:t>（二0二</w:t>
      </w:r>
      <w:r>
        <w:rPr>
          <w:rFonts w:hint="eastAsia" w:ascii="Times New Roman" w:hAnsi="Times New Roman" w:eastAsia="方正小标宋_GBK" w:cs="Times New Roman"/>
          <w:sz w:val="32"/>
          <w:szCs w:val="32"/>
        </w:rPr>
        <w:t>三</w:t>
      </w:r>
      <w:r>
        <w:rPr>
          <w:rFonts w:ascii="Times New Roman" w:hAnsi="Times New Roman" w:eastAsia="方正小标宋_GBK" w:cs="Times New Roman"/>
          <w:sz w:val="32"/>
          <w:szCs w:val="32"/>
        </w:rPr>
        <w:t>年</w:t>
      </w:r>
      <w:r>
        <w:rPr>
          <w:rFonts w:hint="eastAsia" w:eastAsia="方正小标宋_GBK" w:cs="Times New Roman"/>
          <w:sz w:val="32"/>
          <w:szCs w:val="32"/>
          <w:lang w:eastAsia="zh-CN"/>
        </w:rPr>
        <w:t>十二</w:t>
      </w:r>
      <w:r>
        <w:rPr>
          <w:rFonts w:ascii="Times New Roman" w:hAnsi="Times New Roman" w:eastAsia="方正小标宋_GBK" w:cs="Times New Roman"/>
          <w:sz w:val="32"/>
          <w:szCs w:val="32"/>
        </w:rPr>
        <w:t>月）</w:t>
      </w:r>
      <w:bookmarkStart w:id="0" w:name="_Hlk125883782"/>
    </w:p>
    <w:p>
      <w:pPr>
        <w:pStyle w:val="8"/>
        <w:rPr>
          <w:rFonts w:ascii="Times New Roman" w:hAnsi="Times New Roman" w:eastAsia="方正小标宋_GBK"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shd w:val="clear" w:color="auto" w:fill="FFFFFF"/>
          <w:lang w:eastAsia="zh-CN"/>
        </w:rPr>
      </w:pPr>
      <w:r>
        <w:rPr>
          <w:rFonts w:hint="default" w:ascii="Times New Roman" w:hAnsi="Times New Roman" w:eastAsia="方正小标宋_GBK" w:cs="Times New Roman"/>
          <w:sz w:val="44"/>
          <w:szCs w:val="44"/>
          <w:shd w:val="clear" w:color="auto" w:fill="FFFFFF"/>
          <w:lang w:eastAsia="zh-CN"/>
        </w:rPr>
        <w:t>瑞丽市</w:t>
      </w:r>
      <w:r>
        <w:rPr>
          <w:rFonts w:hint="eastAsia" w:ascii="Times New Roman" w:hAnsi="Times New Roman" w:eastAsia="方正小标宋_GBK" w:cs="Times New Roman"/>
          <w:sz w:val="44"/>
          <w:szCs w:val="44"/>
          <w:shd w:val="clear" w:color="auto" w:fill="FFFFFF"/>
          <w:lang w:eastAsia="zh-CN"/>
        </w:rPr>
        <w:t>勐秀乡户瓦</w:t>
      </w:r>
      <w:r>
        <w:rPr>
          <w:rFonts w:hint="default" w:ascii="Times New Roman" w:hAnsi="Times New Roman" w:eastAsia="方正小标宋_GBK" w:cs="Times New Roman"/>
          <w:sz w:val="44"/>
          <w:szCs w:val="44"/>
          <w:shd w:val="clear" w:color="auto" w:fill="FFFFFF"/>
          <w:lang w:eastAsia="zh-CN"/>
        </w:rPr>
        <w:t>村委会</w:t>
      </w:r>
      <w:r>
        <w:rPr>
          <w:rFonts w:hint="eastAsia" w:ascii="Times New Roman" w:hAnsi="Times New Roman" w:eastAsia="方正小标宋_GBK" w:cs="Times New Roman"/>
          <w:sz w:val="44"/>
          <w:szCs w:val="44"/>
          <w:shd w:val="clear" w:color="auto" w:fill="FFFFFF"/>
          <w:lang w:eastAsia="zh-CN"/>
        </w:rPr>
        <w:t>户景</w:t>
      </w:r>
      <w:r>
        <w:rPr>
          <w:rFonts w:hint="default" w:ascii="Times New Roman" w:hAnsi="Times New Roman" w:eastAsia="方正小标宋_GBK" w:cs="Times New Roman"/>
          <w:sz w:val="44"/>
          <w:szCs w:val="44"/>
          <w:shd w:val="clear" w:color="auto" w:fill="FFFFFF"/>
          <w:lang w:eastAsia="zh-CN"/>
        </w:rPr>
        <w:t>村民小组</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default" w:ascii="Times New Roman" w:hAnsi="Times New Roman" w:eastAsia="方正小标宋_GBK" w:cs="Times New Roman"/>
          <w:sz w:val="44"/>
          <w:szCs w:val="44"/>
          <w:shd w:val="clear" w:color="auto" w:fill="FFFFFF"/>
        </w:rPr>
        <w:t>年</w:t>
      </w:r>
      <w:r>
        <w:rPr>
          <w:rFonts w:hint="default" w:ascii="Times New Roman" w:hAnsi="Times New Roman" w:eastAsia="方正小标宋_GBK" w:cs="Times New Roman"/>
          <w:sz w:val="44"/>
          <w:szCs w:val="44"/>
          <w:shd w:val="clear" w:color="auto" w:fill="FFFFFF"/>
          <w:lang w:eastAsia="zh-CN"/>
        </w:rPr>
        <w:t>民族村寨旅游提升</w:t>
      </w:r>
      <w:r>
        <w:rPr>
          <w:rFonts w:hint="default" w:ascii="Times New Roman" w:hAnsi="Times New Roman" w:eastAsia="方正小标宋_GBK" w:cs="Times New Roman"/>
          <w:sz w:val="44"/>
          <w:szCs w:val="44"/>
          <w:shd w:val="clear" w:color="auto" w:fill="FFFFFF"/>
        </w:rPr>
        <w:t>项目</w:t>
      </w:r>
      <w:r>
        <w:rPr>
          <w:rFonts w:hint="default" w:ascii="Times New Roman" w:hAnsi="Times New Roman" w:eastAsia="方正小标宋_GBK" w:cs="Times New Roman"/>
          <w:sz w:val="44"/>
          <w:szCs w:val="44"/>
          <w:shd w:val="clear" w:color="auto" w:fill="FFFFFF"/>
          <w:lang w:eastAsia="zh-CN"/>
        </w:rPr>
        <w:t>实施方案</w:t>
      </w:r>
    </w:p>
    <w:p>
      <w:pPr>
        <w:pStyle w:val="9"/>
        <w:keepNext w:val="0"/>
        <w:keepLines w:val="0"/>
        <w:pageBreakBefore w:val="0"/>
        <w:kinsoku/>
        <w:wordWrap/>
        <w:overflowPunct/>
        <w:topLinePunct w:val="0"/>
        <w:bidi w:val="0"/>
        <w:snapToGrid/>
        <w:spacing w:line="600" w:lineRule="exact"/>
        <w:ind w:left="0" w:leftChars="0"/>
        <w:rPr>
          <w:rFonts w:hint="eastAsia" w:ascii="方正仿宋_GBK" w:hAnsi="方正仿宋_GBK" w:eastAsia="方正仿宋_GBK" w:cs="方正仿宋_GBK"/>
          <w:color w:val="000000"/>
          <w:sz w:val="32"/>
          <w:szCs w:val="32"/>
        </w:rPr>
      </w:pPr>
    </w:p>
    <w:p>
      <w:pPr>
        <w:pStyle w:val="9"/>
        <w:keepNext w:val="0"/>
        <w:keepLines w:val="0"/>
        <w:pageBreakBefore w:val="0"/>
        <w:kinsoku/>
        <w:wordWrap/>
        <w:overflowPunct/>
        <w:topLinePunct w:val="0"/>
        <w:bidi w:val="0"/>
        <w:snapToGrid/>
        <w:spacing w:line="600" w:lineRule="exact"/>
        <w:ind w:left="0" w:leftChars="0" w:firstLine="640" w:firstLineChars="200"/>
        <w:rPr>
          <w:rFonts w:hint="eastAsia" w:ascii="仿宋" w:hAnsi="仿宋" w:eastAsia="仿宋" w:cs="仿宋"/>
          <w:sz w:val="32"/>
          <w:szCs w:val="32"/>
        </w:rPr>
      </w:pPr>
      <w:r>
        <w:rPr>
          <w:rFonts w:hint="eastAsia" w:ascii="方正仿宋_GBK" w:hAnsi="方正仿宋_GBK" w:eastAsia="方正仿宋_GBK" w:cs="方正仿宋_GBK"/>
          <w:color w:val="000000"/>
          <w:sz w:val="32"/>
          <w:szCs w:val="32"/>
        </w:rPr>
        <w:t>为深入贯彻落实</w:t>
      </w:r>
      <w:r>
        <w:rPr>
          <w:rFonts w:hint="eastAsia" w:ascii="方正仿宋_GBK" w:hAnsi="方正仿宋_GBK" w:eastAsia="方正仿宋_GBK" w:cs="方正仿宋_GBK"/>
          <w:color w:val="000000"/>
          <w:sz w:val="32"/>
          <w:szCs w:val="32"/>
          <w:lang w:eastAsia="zh-CN"/>
        </w:rPr>
        <w:t>党中央、国务院关于民族工作的决策部署，夯实新时代民族工作高质量发展</w:t>
      </w:r>
      <w:r>
        <w:rPr>
          <w:rFonts w:hint="eastAsia" w:ascii="方正仿宋_GBK" w:hAnsi="方正仿宋_GBK" w:eastAsia="方正仿宋_GBK" w:cs="方正仿宋_GBK"/>
          <w:color w:val="000000"/>
          <w:sz w:val="32"/>
          <w:szCs w:val="32"/>
        </w:rPr>
        <w:t>，以铸牢中华民族共同体意识为主线，建设我国民族团结进步示范区，推进文化和旅游深度融合，</w:t>
      </w:r>
      <w:r>
        <w:rPr>
          <w:rFonts w:hint="eastAsia" w:ascii="Times New Roman" w:hAnsi="Times New Roman" w:eastAsia="方正仿宋_GBK" w:cs="Times New Roman"/>
          <w:sz w:val="32"/>
          <w:szCs w:val="32"/>
        </w:rPr>
        <w:t>根据德宏州民族宗教事务局 德宏州发展和改革委员会 德宏州财政局 德宏州住房和城乡建设局 德宏州文化和旅游局 德宏州乡村振兴局关于印发《德宏州关于落实&lt;云南省民族村寨旅游提升工程三年行动计划（2023—2025年）任务分工方案&gt;的通知》（德民宗发</w:t>
      </w:r>
      <w:r>
        <w:rPr>
          <w:rFonts w:ascii="Times New Roman" w:hAnsi="Times New Roman" w:eastAsia="方正仿宋_GBK" w:cs="Times New Roman"/>
          <w:sz w:val="32"/>
          <w:szCs w:val="32"/>
        </w:rPr>
        <w:t>〔2023〕8</w:t>
      </w:r>
      <w:r>
        <w:rPr>
          <w:rFonts w:hint="eastAsia" w:ascii="方正仿宋_GBK" w:hAnsi="方正仿宋_GBK" w:eastAsia="方正仿宋_GBK" w:cs="方正仿宋_GBK"/>
          <w:sz w:val="32"/>
          <w:szCs w:val="32"/>
        </w:rPr>
        <w:t>号</w:t>
      </w:r>
      <w:r>
        <w:rPr>
          <w:rFonts w:hint="eastAsia" w:ascii="Times New Roman" w:hAnsi="Times New Roman" w:eastAsia="方正仿宋_GBK" w:cs="Times New Roman"/>
          <w:sz w:val="32"/>
          <w:szCs w:val="32"/>
        </w:rPr>
        <w:t>）的要求，</w:t>
      </w:r>
      <w:r>
        <w:rPr>
          <w:rFonts w:hint="eastAsia" w:ascii="Times New Roman" w:hAnsi="Times New Roman" w:eastAsia="方正仿宋_GBK" w:cs="Times New Roman"/>
          <w:sz w:val="32"/>
          <w:szCs w:val="32"/>
          <w:lang w:eastAsia="zh-CN"/>
        </w:rPr>
        <w:t>落实《云南省民族宗教事务委员会关于印发</w:t>
      </w:r>
      <w:r>
        <w:rPr>
          <w:rFonts w:hint="eastAsia" w:ascii="Times New Roman" w:hAnsi="Times New Roman" w:eastAsia="方正仿宋_GBK" w:cs="Times New Roman"/>
          <w:sz w:val="32"/>
          <w:szCs w:val="32"/>
          <w:lang w:val="en-US" w:eastAsia="zh-CN"/>
        </w:rPr>
        <w:t>&lt;推动各民族共同迈向现代化实施“幸福花开”工程三年行动计划（2023—2025年）&gt;的通知</w:t>
      </w:r>
      <w:r>
        <w:rPr>
          <w:rFonts w:hint="eastAsia" w:ascii="Times New Roman" w:hAnsi="Times New Roman" w:eastAsia="方正仿宋_GBK" w:cs="Times New Roman"/>
          <w:sz w:val="32"/>
          <w:szCs w:val="32"/>
          <w:lang w:eastAsia="zh-CN"/>
        </w:rPr>
        <w:t>》（云民宗发</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lang w:val="en-US" w:eastAsia="zh-CN"/>
        </w:rPr>
        <w:t>43</w:t>
      </w:r>
      <w:r>
        <w:rPr>
          <w:rFonts w:hint="eastAsia" w:ascii="方正仿宋_GBK" w:hAnsi="方正仿宋_GBK" w:eastAsia="方正仿宋_GBK" w:cs="方正仿宋_GBK"/>
          <w:sz w:val="32"/>
          <w:szCs w:val="32"/>
        </w:rPr>
        <w:t>号</w:t>
      </w:r>
      <w:r>
        <w:rPr>
          <w:rFonts w:hint="eastAsia" w:ascii="Times New Roman" w:hAnsi="Times New Roman" w:eastAsia="方正仿宋_GBK" w:cs="Times New Roman"/>
          <w:sz w:val="32"/>
          <w:szCs w:val="32"/>
          <w:lang w:eastAsia="zh-CN"/>
        </w:rPr>
        <w:t>）工作，</w:t>
      </w:r>
      <w:r>
        <w:rPr>
          <w:rFonts w:hint="eastAsia" w:ascii="仿宋" w:hAnsi="仿宋" w:eastAsia="仿宋" w:cs="仿宋"/>
          <w:sz w:val="32"/>
          <w:szCs w:val="32"/>
        </w:rPr>
        <w:t>制定此项目实施方案：</w:t>
      </w:r>
    </w:p>
    <w:p>
      <w:pPr>
        <w:keepNext w:val="0"/>
        <w:keepLines w:val="0"/>
        <w:pageBreakBefore w:val="0"/>
        <w:widowControl/>
        <w:numPr>
          <w:numId w:val="0"/>
        </w:numPr>
        <w:kinsoku/>
        <w:wordWrap/>
        <w:overflowPunct/>
        <w:topLinePunct w:val="0"/>
        <w:autoSpaceDE/>
        <w:autoSpaceDN/>
        <w:bidi w:val="0"/>
        <w:adjustRightInd/>
        <w:snapToGrid/>
        <w:spacing w:line="600" w:lineRule="exact"/>
        <w:ind w:left="0" w:leftChars="0" w:firstLine="640" w:firstLineChars="200"/>
        <w:textAlignment w:val="auto"/>
        <w:rPr>
          <w:rStyle w:val="10"/>
          <w:rFonts w:ascii="方正黑体_GBK" w:hAnsi="方正黑体_GBK" w:eastAsia="方正黑体_GBK" w:cs="方正黑体_GBK"/>
          <w:bCs/>
          <w:sz w:val="32"/>
          <w:szCs w:val="32"/>
        </w:rPr>
      </w:pPr>
      <w:r>
        <w:rPr>
          <w:rStyle w:val="10"/>
          <w:rFonts w:hint="eastAsia" w:ascii="方正黑体_GBK" w:hAnsi="方正黑体_GBK" w:eastAsia="方正黑体_GBK" w:cs="方正黑体_GBK"/>
          <w:bCs/>
          <w:sz w:val="32"/>
          <w:szCs w:val="32"/>
          <w:lang w:val="en-US" w:eastAsia="zh-CN"/>
        </w:rPr>
        <w:t>一、</w:t>
      </w:r>
      <w:r>
        <w:rPr>
          <w:rStyle w:val="10"/>
          <w:rFonts w:hint="eastAsia" w:ascii="方正黑体_GBK" w:hAnsi="方正黑体_GBK" w:eastAsia="方正黑体_GBK" w:cs="方正黑体_GBK"/>
          <w:bCs/>
          <w:sz w:val="32"/>
          <w:szCs w:val="32"/>
        </w:rPr>
        <w:t>指导思想</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坚持以习近平新时代中国特色社会主义思想为指导，全面贯彻党的二十大精神、中央民族工作会议和省委民族工作会议精神，把铸牢中华民族共同体意识作为新时代党的民族工作和民族地区各项工作的主线，加强中华民族共同体理论体系建设</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构筑中华民族共有精神家园，促进各民族广泛交往交流交融。围绕赋予所有改革发展以“三个意义”，不断加强和改进民族工作，扎实推进民族团结进步事业，推进新时代民族工作高质量发展。教育引导各民族继承和发扬爱国主义传统，自觉维护祖国统一、国家安全、社会稳定，建设好美丽家园，维护好民族团结，守护好神圣国土，筑牢祖国西南安全稳定屏障；立足新发展阶段、贯彻新发展理念、构建新发展格局，强基础、兴产业、惠民生，让各族群众朝着逐步实现共同富裕的目标继续前进，为推动</w:t>
      </w:r>
      <w:r>
        <w:rPr>
          <w:rFonts w:hint="eastAsia" w:ascii="方正仿宋_GBK" w:hAnsi="方正仿宋_GBK" w:eastAsia="方正仿宋_GBK" w:cs="方正仿宋_GBK"/>
          <w:color w:val="000000"/>
          <w:sz w:val="32"/>
          <w:szCs w:val="32"/>
          <w:lang w:eastAsia="zh-CN"/>
        </w:rPr>
        <w:t>少数</w:t>
      </w:r>
      <w:r>
        <w:rPr>
          <w:rFonts w:hint="eastAsia" w:ascii="方正仿宋_GBK" w:hAnsi="方正仿宋_GBK" w:eastAsia="方正仿宋_GBK" w:cs="方正仿宋_GBK"/>
          <w:color w:val="000000"/>
          <w:sz w:val="32"/>
          <w:szCs w:val="32"/>
        </w:rPr>
        <w:t>民族地区乡村振兴和各民族共同迈向现代化提供有力支撑。</w:t>
      </w:r>
    </w:p>
    <w:p>
      <w:pPr>
        <w:pStyle w:val="4"/>
        <w:keepNext w:val="0"/>
        <w:keepLines w:val="0"/>
        <w:pageBreakBefore w:val="0"/>
        <w:widowControl/>
        <w:numPr>
          <w:numId w:val="0"/>
        </w:numPr>
        <w:kinsoku/>
        <w:wordWrap/>
        <w:overflowPunct/>
        <w:topLinePunct w:val="0"/>
        <w:autoSpaceDE/>
        <w:autoSpaceDN/>
        <w:bidi w:val="0"/>
        <w:adjustRightInd/>
        <w:snapToGrid/>
        <w:spacing w:line="600" w:lineRule="exact"/>
        <w:ind w:left="0" w:leftChars="0" w:firstLine="640" w:firstLineChars="200"/>
        <w:rPr>
          <w:rFonts w:ascii="方正黑体_GBK" w:hAnsi="方正黑体_GBK" w:eastAsia="方正黑体_GBK" w:cs="方正黑体_GBK"/>
        </w:rPr>
      </w:pPr>
      <w:r>
        <w:rPr>
          <w:rFonts w:hint="eastAsia" w:ascii="方正黑体_GBK" w:hAnsi="方正黑体_GBK" w:eastAsia="方正黑体_GBK" w:cs="方正黑体_GBK"/>
          <w:lang w:val="en-US" w:eastAsia="zh-CN"/>
        </w:rPr>
        <w:t>二、</w:t>
      </w:r>
      <w:r>
        <w:rPr>
          <w:rFonts w:hint="eastAsia" w:ascii="方正黑体_GBK" w:hAnsi="方正黑体_GBK" w:eastAsia="方正黑体_GBK" w:cs="方正黑体_GBK"/>
        </w:rPr>
        <w:t>总体目标</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eastAsia="zh-CN"/>
        </w:rPr>
        <w:t>通过实施户景民族村寨旅游提升项目，加强旅游公共设施建设，补齐基础设施短板，推动公共文化和旅游服务融合，</w:t>
      </w:r>
      <w:r>
        <w:rPr>
          <w:rFonts w:hint="eastAsia" w:ascii="方正仿宋_GBK" w:hAnsi="方正仿宋_GBK" w:eastAsia="方正仿宋_GBK" w:cs="方正仿宋_GBK"/>
          <w:color w:val="000000"/>
          <w:sz w:val="32"/>
          <w:szCs w:val="32"/>
        </w:rPr>
        <w:t>推动</w:t>
      </w:r>
      <w:r>
        <w:rPr>
          <w:rFonts w:hint="eastAsia" w:ascii="方正仿宋_GBK" w:hAnsi="方正仿宋_GBK" w:eastAsia="方正仿宋_GBK" w:cs="方正仿宋_GBK"/>
          <w:color w:val="000000"/>
          <w:sz w:val="32"/>
          <w:szCs w:val="32"/>
          <w:lang w:eastAsia="zh-CN"/>
        </w:rPr>
        <w:t>乡村</w:t>
      </w:r>
      <w:r>
        <w:rPr>
          <w:rFonts w:hint="eastAsia" w:ascii="方正仿宋_GBK" w:hAnsi="方正仿宋_GBK" w:eastAsia="方正仿宋_GBK" w:cs="方正仿宋_GBK"/>
          <w:color w:val="000000"/>
          <w:sz w:val="32"/>
          <w:szCs w:val="32"/>
        </w:rPr>
        <w:t>旅游业高质量发展</w:t>
      </w:r>
      <w:r>
        <w:rPr>
          <w:rFonts w:hint="eastAsia" w:ascii="方正仿宋_GBK" w:hAnsi="方正仿宋_GBK" w:eastAsia="方正仿宋_GBK" w:cs="方正仿宋_GBK"/>
          <w:color w:val="000000"/>
          <w:sz w:val="32"/>
          <w:szCs w:val="32"/>
          <w:lang w:eastAsia="zh-CN"/>
        </w:rPr>
        <w:t>。促进</w:t>
      </w:r>
      <w:r>
        <w:rPr>
          <w:rFonts w:hint="eastAsia" w:ascii="方正仿宋_GBK" w:hAnsi="方正仿宋_GBK" w:eastAsia="方正仿宋_GBK" w:cs="方正仿宋_GBK"/>
          <w:color w:val="000000"/>
          <w:sz w:val="32"/>
          <w:szCs w:val="32"/>
        </w:rPr>
        <w:t>各民族交往交流交融</w:t>
      </w:r>
      <w:r>
        <w:rPr>
          <w:rFonts w:hint="eastAsia" w:ascii="方正仿宋_GBK" w:hAnsi="方正仿宋_GBK" w:eastAsia="方正仿宋_GBK" w:cs="方正仿宋_GBK"/>
          <w:color w:val="000000"/>
          <w:sz w:val="32"/>
          <w:szCs w:val="32"/>
          <w:lang w:eastAsia="zh-CN"/>
        </w:rPr>
        <w:t>，使之成为</w:t>
      </w:r>
      <w:r>
        <w:rPr>
          <w:rFonts w:hint="eastAsia" w:ascii="方正仿宋_GBK" w:hAnsi="方正仿宋_GBK" w:eastAsia="方正仿宋_GBK" w:cs="方正仿宋_GBK"/>
          <w:color w:val="000000"/>
          <w:sz w:val="32"/>
          <w:szCs w:val="32"/>
        </w:rPr>
        <w:t>民族团结进步的典范、</w:t>
      </w:r>
      <w:r>
        <w:rPr>
          <w:rFonts w:hint="eastAsia" w:ascii="方正仿宋_GBK" w:hAnsi="方正仿宋_GBK" w:eastAsia="方正仿宋_GBK" w:cs="方正仿宋_GBK"/>
          <w:color w:val="000000"/>
          <w:sz w:val="32"/>
          <w:szCs w:val="32"/>
          <w:lang w:eastAsia="zh-CN"/>
        </w:rPr>
        <w:t>中华民族</w:t>
      </w:r>
      <w:r>
        <w:rPr>
          <w:rFonts w:hint="eastAsia" w:ascii="方正仿宋_GBK" w:hAnsi="方正仿宋_GBK" w:eastAsia="方正仿宋_GBK" w:cs="方正仿宋_GBK"/>
          <w:color w:val="000000"/>
          <w:sz w:val="32"/>
          <w:szCs w:val="32"/>
        </w:rPr>
        <w:t>共同体意识建设的载体。</w:t>
      </w:r>
    </w:p>
    <w:p>
      <w:pPr>
        <w:pStyle w:val="4"/>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baseline"/>
        <w:rPr>
          <w:rFonts w:ascii="方正黑体_GBK" w:hAnsi="方正黑体_GBK" w:eastAsia="方正黑体_GBK" w:cs="方正黑体_GBK"/>
        </w:rPr>
      </w:pPr>
      <w:r>
        <w:rPr>
          <w:rFonts w:hint="eastAsia" w:ascii="方正黑体_GBK" w:hAnsi="方正黑体_GBK" w:eastAsia="方正黑体_GBK" w:cs="方正黑体_GBK"/>
        </w:rPr>
        <w:t>三、项目概况</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（一）项目名称</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lang w:eastAsia="zh-CN"/>
        </w:rPr>
        <w:t>瑞丽市</w:t>
      </w:r>
      <w:r>
        <w:rPr>
          <w:rFonts w:hint="eastAsia" w:ascii="Times New Roman" w:hAnsi="Times New Roman" w:eastAsia="方正仿宋_GBK" w:cs="Times New Roman"/>
          <w:sz w:val="32"/>
          <w:szCs w:val="32"/>
          <w:shd w:val="clear" w:color="auto" w:fill="FFFFFF"/>
          <w:lang w:eastAsia="zh-CN"/>
        </w:rPr>
        <w:t>勐秀乡户瓦</w:t>
      </w:r>
      <w:r>
        <w:rPr>
          <w:rFonts w:hint="default" w:ascii="Times New Roman" w:hAnsi="Times New Roman" w:eastAsia="方正仿宋_GBK" w:cs="Times New Roman"/>
          <w:sz w:val="32"/>
          <w:szCs w:val="32"/>
          <w:shd w:val="clear" w:color="auto" w:fill="FFFFFF"/>
          <w:lang w:eastAsia="zh-CN"/>
        </w:rPr>
        <w:t>村委会</w:t>
      </w:r>
      <w:r>
        <w:rPr>
          <w:rFonts w:hint="eastAsia" w:ascii="Times New Roman" w:hAnsi="Times New Roman" w:eastAsia="方正仿宋_GBK" w:cs="Times New Roman"/>
          <w:sz w:val="32"/>
          <w:szCs w:val="32"/>
          <w:shd w:val="clear" w:color="auto" w:fill="FFFFFF"/>
          <w:lang w:eastAsia="zh-CN"/>
        </w:rPr>
        <w:t>户景</w:t>
      </w:r>
      <w:r>
        <w:rPr>
          <w:rFonts w:hint="default" w:ascii="Times New Roman" w:hAnsi="Times New Roman" w:eastAsia="方正仿宋_GBK" w:cs="Times New Roman"/>
          <w:sz w:val="32"/>
          <w:szCs w:val="32"/>
          <w:shd w:val="clear" w:color="auto" w:fill="FFFFFF"/>
          <w:lang w:eastAsia="zh-CN"/>
        </w:rPr>
        <w:t>村民小组</w:t>
      </w: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w:t>
      </w:r>
      <w:r>
        <w:rPr>
          <w:rFonts w:hint="default" w:ascii="Times New Roman" w:hAnsi="Times New Roman" w:eastAsia="方正仿宋_GBK" w:cs="Times New Roman"/>
          <w:sz w:val="32"/>
          <w:szCs w:val="32"/>
          <w:shd w:val="clear" w:color="auto" w:fill="FFFFFF"/>
          <w:lang w:eastAsia="zh-CN"/>
        </w:rPr>
        <w:t>民族村寨旅游提升</w:t>
      </w:r>
      <w:r>
        <w:rPr>
          <w:rFonts w:hint="default" w:ascii="Times New Roman" w:hAnsi="Times New Roman" w:eastAsia="方正仿宋_GBK" w:cs="Times New Roman"/>
          <w:sz w:val="32"/>
          <w:szCs w:val="32"/>
          <w:shd w:val="clear" w:color="auto" w:fill="FFFFFF"/>
        </w:rPr>
        <w:t>项目</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（二）项目</w:t>
      </w:r>
      <w:r>
        <w:rPr>
          <w:rStyle w:val="10"/>
          <w:rFonts w:hint="eastAsia" w:ascii="方正楷体_GBK" w:hAnsi="方正楷体_GBK" w:eastAsia="方正楷体_GBK" w:cs="方正楷体_GBK"/>
          <w:bCs/>
          <w:sz w:val="32"/>
          <w:szCs w:val="32"/>
          <w:lang w:eastAsia="zh-CN"/>
        </w:rPr>
        <w:t>编制</w:t>
      </w:r>
      <w:r>
        <w:rPr>
          <w:rStyle w:val="10"/>
          <w:rFonts w:hint="eastAsia" w:ascii="方正楷体_GBK" w:hAnsi="方正楷体_GBK" w:eastAsia="方正楷体_GBK" w:cs="方正楷体_GBK"/>
          <w:bCs/>
          <w:sz w:val="32"/>
          <w:szCs w:val="32"/>
        </w:rPr>
        <w:t>单位</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瑞丽市</w:t>
      </w:r>
      <w:r>
        <w:rPr>
          <w:rFonts w:hint="eastAsia" w:ascii="方正仿宋_GBK" w:hAnsi="方正仿宋_GBK" w:eastAsia="方正仿宋_GBK" w:cs="方正仿宋_GBK"/>
          <w:sz w:val="32"/>
          <w:szCs w:val="32"/>
          <w:lang w:eastAsia="zh-CN"/>
        </w:rPr>
        <w:t>勐秀乡人民政府</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pPr>
      <w:r>
        <w:rPr>
          <w:rStyle w:val="10"/>
          <w:rFonts w:hint="eastAsia" w:ascii="方正楷体_GBK" w:hAnsi="方正楷体_GBK" w:eastAsia="方正楷体_GBK" w:cs="方正楷体_GBK"/>
          <w:bCs/>
          <w:sz w:val="32"/>
          <w:szCs w:val="32"/>
          <w:lang w:eastAsia="zh-CN"/>
        </w:rPr>
        <w:t>（三）</w:t>
      </w:r>
      <w:r>
        <w:rPr>
          <w:rStyle w:val="10"/>
          <w:rFonts w:hint="eastAsia" w:ascii="方正楷体_GBK" w:hAnsi="方正楷体_GBK" w:eastAsia="方正楷体_GBK" w:cs="方正楷体_GBK"/>
          <w:bCs/>
          <w:sz w:val="32"/>
          <w:szCs w:val="32"/>
        </w:rPr>
        <w:t>项目</w:t>
      </w:r>
      <w:r>
        <w:rPr>
          <w:rStyle w:val="10"/>
          <w:rFonts w:hint="eastAsia" w:ascii="方正楷体_GBK" w:hAnsi="方正楷体_GBK" w:eastAsia="方正楷体_GBK" w:cs="方正楷体_GBK"/>
          <w:bCs/>
          <w:sz w:val="32"/>
          <w:szCs w:val="32"/>
          <w:lang w:eastAsia="zh-CN"/>
        </w:rPr>
        <w:t>实施</w:t>
      </w:r>
      <w:r>
        <w:rPr>
          <w:rStyle w:val="10"/>
          <w:rFonts w:hint="eastAsia" w:ascii="方正楷体_GBK" w:hAnsi="方正楷体_GBK" w:eastAsia="方正楷体_GBK" w:cs="方正楷体_GBK"/>
          <w:bCs/>
          <w:sz w:val="32"/>
          <w:szCs w:val="32"/>
        </w:rPr>
        <w:t>单位</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32"/>
          <w:szCs w:val="32"/>
        </w:rPr>
        <w:t>瑞丽市民族宗教事务局</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w:t>
      </w:r>
      <w:r>
        <w:rPr>
          <w:rStyle w:val="10"/>
          <w:rFonts w:hint="eastAsia" w:ascii="方正楷体_GBK" w:hAnsi="方正楷体_GBK" w:eastAsia="方正楷体_GBK" w:cs="方正楷体_GBK"/>
          <w:bCs/>
          <w:sz w:val="32"/>
          <w:szCs w:val="32"/>
          <w:lang w:eastAsia="zh-CN"/>
        </w:rPr>
        <w:t>四</w:t>
      </w:r>
      <w:r>
        <w:rPr>
          <w:rStyle w:val="10"/>
          <w:rFonts w:hint="eastAsia" w:ascii="方正楷体_GBK" w:hAnsi="方正楷体_GBK" w:eastAsia="方正楷体_GBK" w:cs="方正楷体_GBK"/>
          <w:bCs/>
          <w:sz w:val="32"/>
          <w:szCs w:val="32"/>
        </w:rPr>
        <w:t>）项目实施地点及</w:t>
      </w:r>
      <w:r>
        <w:rPr>
          <w:rFonts w:hint="eastAsia" w:ascii="方正楷体_GBK" w:hAnsi="方正楷体_GBK" w:eastAsia="方正楷体_GBK" w:cs="方正楷体_GBK"/>
          <w:bCs/>
          <w:sz w:val="32"/>
          <w:szCs w:val="32"/>
        </w:rPr>
        <w:t>基本情况</w:t>
      </w:r>
    </w:p>
    <w:p>
      <w:pPr>
        <w:pStyle w:val="11"/>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rPr>
          <w:rStyle w:val="10"/>
          <w:rFonts w:hint="default" w:ascii="Times New Roman" w:hAnsi="Times New Roman" w:eastAsia="方正仿宋_GBK" w:cs="Times New Roman"/>
          <w:bCs/>
          <w:kern w:val="2"/>
          <w:sz w:val="32"/>
          <w:szCs w:val="32"/>
        </w:rPr>
      </w:pPr>
      <w:r>
        <w:rPr>
          <w:rFonts w:hint="eastAsia" w:ascii="Times New Roman" w:hAnsi="Times New Roman" w:eastAsia="方正仿宋_GBK" w:cs="Times New Roman"/>
          <w:sz w:val="32"/>
          <w:szCs w:val="32"/>
          <w:shd w:val="clear" w:color="auto" w:fill="FFFFFF"/>
          <w:lang w:eastAsia="zh-CN"/>
        </w:rPr>
        <w:t>项目实施地点：</w:t>
      </w:r>
      <w:r>
        <w:rPr>
          <w:rFonts w:hint="default" w:ascii="Times New Roman" w:hAnsi="Times New Roman" w:eastAsia="方正仿宋_GBK" w:cs="Times New Roman"/>
          <w:sz w:val="32"/>
          <w:szCs w:val="32"/>
          <w:shd w:val="clear" w:color="auto" w:fill="FFFFFF"/>
          <w:lang w:eastAsia="zh-CN"/>
        </w:rPr>
        <w:t>瑞丽市</w:t>
      </w:r>
      <w:r>
        <w:rPr>
          <w:rFonts w:hint="eastAsia" w:ascii="Times New Roman" w:hAnsi="Times New Roman" w:eastAsia="方正仿宋_GBK" w:cs="Times New Roman"/>
          <w:sz w:val="32"/>
          <w:szCs w:val="32"/>
          <w:shd w:val="clear" w:color="auto" w:fill="FFFFFF"/>
          <w:lang w:eastAsia="zh-CN"/>
        </w:rPr>
        <w:t>勐秀乡户瓦</w:t>
      </w:r>
      <w:r>
        <w:rPr>
          <w:rFonts w:hint="default" w:ascii="Times New Roman" w:hAnsi="Times New Roman" w:eastAsia="方正仿宋_GBK" w:cs="Times New Roman"/>
          <w:sz w:val="32"/>
          <w:szCs w:val="32"/>
          <w:shd w:val="clear" w:color="auto" w:fill="FFFFFF"/>
          <w:lang w:eastAsia="zh-CN"/>
        </w:rPr>
        <w:t>村委会</w:t>
      </w:r>
      <w:r>
        <w:rPr>
          <w:rFonts w:hint="eastAsia" w:ascii="Times New Roman" w:hAnsi="Times New Roman" w:eastAsia="方正仿宋_GBK" w:cs="Times New Roman"/>
          <w:sz w:val="32"/>
          <w:szCs w:val="32"/>
          <w:shd w:val="clear" w:color="auto" w:fill="FFFFFF"/>
          <w:lang w:eastAsia="zh-CN"/>
        </w:rPr>
        <w:t>户景</w:t>
      </w:r>
      <w:r>
        <w:rPr>
          <w:rFonts w:hint="default" w:ascii="Times New Roman" w:hAnsi="Times New Roman" w:eastAsia="方正仿宋_GBK" w:cs="Times New Roman"/>
          <w:sz w:val="32"/>
          <w:szCs w:val="32"/>
          <w:shd w:val="clear" w:color="auto" w:fill="FFFFFF"/>
          <w:lang w:eastAsia="zh-CN"/>
        </w:rPr>
        <w:t>村民小组</w:t>
      </w:r>
      <w:r>
        <w:rPr>
          <w:rFonts w:hint="eastAsia" w:ascii="Times New Roman" w:hAnsi="Times New Roman" w:eastAsia="方正仿宋_GBK" w:cs="Times New Roman"/>
          <w:sz w:val="32"/>
          <w:szCs w:val="32"/>
          <w:shd w:val="clear" w:color="auto" w:fill="FFFFFF"/>
          <w:lang w:eastAsia="zh-CN"/>
        </w:rPr>
        <w:t>。基本情况：</w:t>
      </w:r>
      <w:r>
        <w:rPr>
          <w:rStyle w:val="10"/>
          <w:rFonts w:hint="default" w:ascii="Times New Roman" w:hAnsi="Times New Roman" w:eastAsia="方正仿宋_GBK" w:cs="Times New Roman"/>
          <w:bCs/>
          <w:kern w:val="2"/>
          <w:sz w:val="32"/>
          <w:szCs w:val="32"/>
        </w:rPr>
        <w:t>户景村民小组位于瑞丽市勐秀乡西北部，隶属勐秀乡户瓦村委会，距离瑞丽市区30公里。海拔1075.5米，地势为丘地。年均气温26℃，年降雨量1455毫米，无霜期305天，年日照数2315.7小时。</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rPr>
          <w:rFonts w:hint="default" w:ascii="Times New Roman" w:hAnsi="Times New Roman" w:eastAsia="方正仿宋_GBK" w:cs="Times New Roman"/>
          <w:bCs/>
          <w:sz w:val="32"/>
          <w:szCs w:val="32"/>
        </w:rPr>
      </w:pPr>
      <w:r>
        <w:rPr>
          <w:rStyle w:val="10"/>
          <w:rFonts w:hint="default" w:ascii="Times New Roman" w:hAnsi="Times New Roman" w:eastAsia="方正仿宋_GBK" w:cs="Times New Roman"/>
          <w:bCs/>
          <w:sz w:val="32"/>
          <w:szCs w:val="32"/>
        </w:rPr>
        <w:t>户景村民小组是一个以景颇为主的村寨，有两个自然村，分山坝居住，2024年全组有共有98户353人，其中稳定脱贫户31户113人，监测户22户63人，未消除风险2户5人。耕地面积1714亩，其中：水田面积350亩，旱地面积1364亩。主要经济收入来源以种植和养殖等为主。</w:t>
      </w:r>
      <w:r>
        <w:rPr>
          <w:rFonts w:hint="default" w:ascii="Times New Roman" w:hAnsi="Times New Roman" w:eastAsia="方正仿宋_GBK" w:cs="Times New Roman"/>
          <w:sz w:val="32"/>
          <w:szCs w:val="32"/>
          <w:shd w:val="clear" w:color="auto" w:fill="FFFFFF"/>
        </w:rPr>
        <w:t>周边覆盖范围约</w:t>
      </w:r>
      <w:r>
        <w:rPr>
          <w:rFonts w:hint="default" w:ascii="Times New Roman" w:hAnsi="Times New Roman" w:eastAsia="方正仿宋_GBK" w:cs="Times New Roman"/>
          <w:color w:val="000000" w:themeColor="text1"/>
          <w:spacing w:val="6"/>
          <w:sz w:val="32"/>
          <w:szCs w:val="32"/>
          <w14:textFill>
            <w14:solidFill>
              <w14:schemeClr w14:val="tx1"/>
            </w14:solidFill>
          </w14:textFill>
        </w:rPr>
        <w:t>817户，3676人。</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w:t>
      </w:r>
      <w:r>
        <w:rPr>
          <w:rStyle w:val="10"/>
          <w:rFonts w:hint="eastAsia" w:ascii="方正楷体_GBK" w:hAnsi="方正楷体_GBK" w:eastAsia="方正楷体_GBK" w:cs="方正楷体_GBK"/>
          <w:bCs/>
          <w:sz w:val="32"/>
          <w:szCs w:val="32"/>
          <w:lang w:eastAsia="zh-CN"/>
        </w:rPr>
        <w:t>五</w:t>
      </w:r>
      <w:r>
        <w:rPr>
          <w:rStyle w:val="10"/>
          <w:rFonts w:hint="eastAsia" w:ascii="方正楷体_GBK" w:hAnsi="方正楷体_GBK" w:eastAsia="方正楷体_GBK" w:cs="方正楷体_GBK"/>
          <w:bCs/>
          <w:sz w:val="32"/>
          <w:szCs w:val="32"/>
        </w:rPr>
        <w:t>）项目投资总额</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计划</w:t>
      </w:r>
      <w:r>
        <w:rPr>
          <w:rFonts w:hint="eastAsia" w:ascii="Times New Roman" w:hAnsi="Times New Roman" w:eastAsia="方正仿宋_GBK" w:cs="Times New Roman"/>
          <w:sz w:val="32"/>
          <w:szCs w:val="32"/>
          <w:shd w:val="clear" w:color="auto" w:fill="FFFFFF"/>
        </w:rPr>
        <w:t>投入资金：</w:t>
      </w:r>
      <w:r>
        <w:rPr>
          <w:rFonts w:hint="eastAsia" w:ascii="Times New Roman" w:hAnsi="Times New Roman" w:eastAsia="方正仿宋_GBK" w:cs="Times New Roman"/>
          <w:sz w:val="32"/>
          <w:szCs w:val="32"/>
          <w:shd w:val="clear" w:color="auto" w:fill="FFFFFF"/>
          <w:lang w:val="en-US" w:eastAsia="zh-CN"/>
        </w:rPr>
        <w:t>3</w:t>
      </w:r>
      <w:r>
        <w:rPr>
          <w:rFonts w:hint="eastAsia" w:ascii="Times New Roman" w:hAnsi="Times New Roman" w:eastAsia="方正仿宋_GBK" w:cs="Times New Roman"/>
          <w:sz w:val="32"/>
          <w:szCs w:val="32"/>
          <w:shd w:val="clear" w:color="auto" w:fill="FFFFFF"/>
        </w:rPr>
        <w:t>0万元</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w:t>
      </w:r>
      <w:r>
        <w:rPr>
          <w:rStyle w:val="10"/>
          <w:rFonts w:hint="eastAsia" w:ascii="方正楷体_GBK" w:hAnsi="方正楷体_GBK" w:eastAsia="方正楷体_GBK" w:cs="方正楷体_GBK"/>
          <w:bCs/>
          <w:sz w:val="32"/>
          <w:szCs w:val="32"/>
          <w:lang w:eastAsia="zh-CN"/>
        </w:rPr>
        <w:t>六</w:t>
      </w:r>
      <w:r>
        <w:rPr>
          <w:rStyle w:val="10"/>
          <w:rFonts w:hint="eastAsia" w:ascii="方正楷体_GBK" w:hAnsi="方正楷体_GBK" w:eastAsia="方正楷体_GBK" w:cs="方正楷体_GBK"/>
          <w:bCs/>
          <w:sz w:val="32"/>
          <w:szCs w:val="32"/>
        </w:rPr>
        <w:t>）项目资金来源</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lang w:eastAsia="zh-CN"/>
        </w:rPr>
        <w:t>提前下达</w:t>
      </w:r>
      <w:r>
        <w:rPr>
          <w:rFonts w:hint="eastAsia"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eastAsia" w:ascii="Times New Roman" w:hAnsi="Times New Roman" w:eastAsia="方正仿宋_GBK" w:cs="Times New Roman"/>
          <w:sz w:val="32"/>
          <w:szCs w:val="32"/>
          <w:shd w:val="clear" w:color="auto" w:fill="FFFFFF"/>
        </w:rPr>
        <w:t>年中央财政衔接推进乡村振兴补助（少数民族发展任务）资金</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w:t>
      </w:r>
      <w:r>
        <w:rPr>
          <w:rStyle w:val="10"/>
          <w:rFonts w:hint="eastAsia" w:ascii="方正楷体_GBK" w:hAnsi="方正楷体_GBK" w:eastAsia="方正楷体_GBK" w:cs="方正楷体_GBK"/>
          <w:bCs/>
          <w:sz w:val="32"/>
          <w:szCs w:val="32"/>
          <w:lang w:eastAsia="zh-CN"/>
        </w:rPr>
        <w:t>七</w:t>
      </w:r>
      <w:r>
        <w:rPr>
          <w:rStyle w:val="10"/>
          <w:rFonts w:hint="eastAsia" w:ascii="方正楷体_GBK" w:hAnsi="方正楷体_GBK" w:eastAsia="方正楷体_GBK" w:cs="方正楷体_GBK"/>
          <w:bCs/>
          <w:sz w:val="32"/>
          <w:szCs w:val="32"/>
        </w:rPr>
        <w:t>）项目建设内容和投资概算</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Times New Roman"/>
          <w:color w:val="000000" w:themeColor="text1"/>
          <w:sz w:val="32"/>
          <w:szCs w:val="32"/>
          <w:lang w:eastAsia="zh-CN"/>
          <w14:textFill>
            <w14:solidFill>
              <w14:schemeClr w14:val="tx1"/>
            </w14:solidFill>
          </w14:textFill>
        </w:rPr>
      </w:pPr>
      <w:r>
        <w:rPr>
          <w:rFonts w:hint="eastAsia" w:ascii="Times New Roman" w:hAnsi="Times New Roman" w:eastAsia="方正仿宋_GBK" w:cs="Times New Roman"/>
          <w:color w:val="auto"/>
          <w:sz w:val="32"/>
          <w:szCs w:val="32"/>
        </w:rPr>
        <w:t>根据《德宏州关于落实&lt;云南省民族村寨旅游提升工程三年行动计划（2023—2025年）任务分工方案&gt;的通知》（德民宗发</w:t>
      </w:r>
      <w:r>
        <w:rPr>
          <w:rFonts w:ascii="Times New Roman" w:hAnsi="Times New Roman" w:eastAsia="方正仿宋_GBK" w:cs="Times New Roman"/>
          <w:color w:val="auto"/>
          <w:sz w:val="32"/>
          <w:szCs w:val="32"/>
        </w:rPr>
        <w:t>〔2023〕8</w:t>
      </w:r>
      <w:r>
        <w:rPr>
          <w:rFonts w:hint="eastAsia" w:ascii="方正仿宋_GBK" w:hAnsi="方正仿宋_GBK" w:eastAsia="方正仿宋_GBK" w:cs="方正仿宋_GBK"/>
          <w:color w:val="auto"/>
          <w:sz w:val="32"/>
          <w:szCs w:val="32"/>
        </w:rPr>
        <w:t>号</w:t>
      </w:r>
      <w:r>
        <w:rPr>
          <w:rFonts w:hint="eastAsia" w:ascii="Times New Roman" w:hAnsi="Times New Roman" w:eastAsia="方正仿宋_GBK" w:cs="Times New Roman"/>
          <w:color w:val="auto"/>
          <w:sz w:val="32"/>
          <w:szCs w:val="32"/>
        </w:rPr>
        <w:t>）的要求，</w:t>
      </w:r>
      <w:r>
        <w:rPr>
          <w:rFonts w:hint="eastAsia" w:ascii="Times New Roman" w:hAnsi="Times New Roman" w:eastAsia="方正仿宋_GBK" w:cs="Times New Roman"/>
          <w:color w:val="000000" w:themeColor="text1"/>
          <w:sz w:val="32"/>
          <w:szCs w:val="32"/>
          <w14:textFill>
            <w14:solidFill>
              <w14:schemeClr w14:val="tx1"/>
            </w14:solidFill>
          </w14:textFill>
        </w:rPr>
        <w:t>实施</w:t>
      </w:r>
      <w:r>
        <w:rPr>
          <w:rFonts w:hint="eastAsia" w:ascii="方正仿宋_GBK" w:hAnsi="方正仿宋_GBK" w:eastAsia="方正仿宋_GBK" w:cs="方正仿宋_GBK"/>
          <w:color w:val="000000" w:themeColor="text1"/>
          <w:kern w:val="0"/>
          <w:sz w:val="32"/>
          <w:szCs w:val="32"/>
          <w14:textFill>
            <w14:solidFill>
              <w14:schemeClr w14:val="tx1"/>
            </w14:solidFill>
          </w14:textFill>
        </w:rPr>
        <w:t>勐秀乡户瓦村委会户景村民小组</w:t>
      </w:r>
      <w:r>
        <w:rPr>
          <w:rFonts w:hint="eastAsia" w:ascii="Times New Roman" w:hAnsi="Times New Roman" w:eastAsia="方正仿宋_GBK" w:cs="Times New Roman"/>
          <w:color w:val="000000" w:themeColor="text1"/>
          <w:sz w:val="32"/>
          <w:szCs w:val="32"/>
          <w14:textFill>
            <w14:solidFill>
              <w14:schemeClr w14:val="tx1"/>
            </w14:solidFill>
          </w14:textFill>
        </w:rPr>
        <w:t>民族村寨旅游提升工程项目，计划投入资金30万元</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，其中：</w:t>
      </w:r>
    </w:p>
    <w:p>
      <w:pPr>
        <w:keepNext w:val="0"/>
        <w:keepLines w:val="0"/>
        <w:pageBreakBefore w:val="0"/>
        <w:widowControl/>
        <w:numPr>
          <w:numId w:val="0"/>
        </w:numPr>
        <w:kinsoku/>
        <w:wordWrap/>
        <w:overflowPunct/>
        <w:topLinePunct w:val="0"/>
        <w:autoSpaceDE/>
        <w:autoSpaceDN/>
        <w:bidi w:val="0"/>
        <w:adjustRightInd/>
        <w:snapToGrid/>
        <w:spacing w:line="600" w:lineRule="exact"/>
        <w:ind w:left="0" w:leftChars="0" w:firstLine="640" w:firstLineChars="200"/>
        <w:textAlignment w:val="auto"/>
        <w:rPr>
          <w:rFonts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lang w:val="en-US" w:eastAsia="zh-CN"/>
        </w:rPr>
        <w:t>1.</w:t>
      </w:r>
      <w:r>
        <w:rPr>
          <w:rFonts w:hint="eastAsia" w:ascii="Times New Roman" w:hAnsi="Times New Roman" w:eastAsia="方正仿宋_GBK" w:cs="Times New Roman"/>
          <w:color w:val="auto"/>
          <w:sz w:val="32"/>
          <w:szCs w:val="32"/>
        </w:rPr>
        <w:t>纪念碑周边道路及周边环境、配套设施提升建设</w:t>
      </w:r>
      <w:r>
        <w:rPr>
          <w:rFonts w:hint="eastAsia" w:ascii="Times New Roman" w:hAnsi="Times New Roman" w:eastAsia="方正仿宋_GBK" w:cs="Times New Roman"/>
          <w:color w:val="auto"/>
          <w:sz w:val="32"/>
          <w:szCs w:val="32"/>
          <w:lang w:eastAsia="zh-CN"/>
        </w:rPr>
        <w:t>，（修建旅游</w:t>
      </w:r>
      <w:r>
        <w:rPr>
          <w:rFonts w:hint="eastAsia" w:ascii="Times New Roman" w:hAnsi="Times New Roman" w:eastAsia="方正仿宋_GBK" w:cs="Times New Roman"/>
          <w:color w:val="auto"/>
          <w:sz w:val="32"/>
          <w:szCs w:val="32"/>
        </w:rPr>
        <w:t>道路总长约5</w:t>
      </w:r>
      <w:r>
        <w:rPr>
          <w:rFonts w:ascii="Times New Roman" w:hAnsi="Times New Roman" w:eastAsia="方正仿宋_GBK" w:cs="Times New Roman"/>
          <w:color w:val="auto"/>
          <w:sz w:val="32"/>
          <w:szCs w:val="32"/>
        </w:rPr>
        <w:t>00</w:t>
      </w:r>
      <w:r>
        <w:rPr>
          <w:rFonts w:hint="eastAsia" w:ascii="Times New Roman" w:hAnsi="Times New Roman" w:eastAsia="方正仿宋_GBK" w:cs="Times New Roman"/>
          <w:color w:val="auto"/>
          <w:sz w:val="32"/>
          <w:szCs w:val="32"/>
        </w:rPr>
        <w:t>米，加两边防护栏</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rPr>
        <w:t>对纪念碑重新清洁修补等提升改造</w:t>
      </w:r>
      <w:r>
        <w:rPr>
          <w:rFonts w:hint="eastAsia" w:ascii="Times New Roman" w:hAnsi="Times New Roman" w:eastAsia="方正仿宋_GBK" w:cs="Times New Roman"/>
          <w:color w:val="auto"/>
          <w:sz w:val="32"/>
          <w:szCs w:val="32"/>
          <w:lang w:eastAsia="zh-CN"/>
        </w:rPr>
        <w:t>），计划投入资金</w:t>
      </w:r>
      <w:r>
        <w:rPr>
          <w:rFonts w:hint="eastAsia" w:ascii="Times New Roman" w:hAnsi="Times New Roman" w:eastAsia="方正仿宋_GBK" w:cs="Times New Roman"/>
          <w:color w:val="auto"/>
          <w:sz w:val="32"/>
          <w:szCs w:val="32"/>
          <w:lang w:val="en-US" w:eastAsia="zh-CN"/>
        </w:rPr>
        <w:t>27万元</w:t>
      </w:r>
      <w:r>
        <w:rPr>
          <w:rFonts w:hint="eastAsia" w:ascii="Times New Roman" w:hAnsi="Times New Roman" w:eastAsia="方正仿宋_GBK" w:cs="Times New Roman"/>
          <w:color w:val="auto"/>
          <w:sz w:val="32"/>
          <w:szCs w:val="32"/>
        </w:rPr>
        <w:t>。</w:t>
      </w:r>
    </w:p>
    <w:p>
      <w:pPr>
        <w:keepNext w:val="0"/>
        <w:keepLines w:val="0"/>
        <w:pageBreakBefore w:val="0"/>
        <w:widowControl/>
        <w:numPr>
          <w:numId w:val="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2.</w:t>
      </w:r>
      <w:r>
        <w:rPr>
          <w:rFonts w:hint="eastAsia" w:ascii="Times New Roman" w:hAnsi="Times New Roman" w:eastAsia="方正仿宋_GBK" w:cs="Times New Roman"/>
          <w:color w:val="auto"/>
          <w:sz w:val="32"/>
          <w:szCs w:val="32"/>
        </w:rPr>
        <w:t>铸牢中华民族共同体意识和党建元素提升建设</w:t>
      </w:r>
      <w:r>
        <w:rPr>
          <w:rFonts w:hint="eastAsia" w:ascii="Times New Roman" w:hAnsi="Times New Roman" w:eastAsia="方正仿宋_GBK" w:cs="Times New Roman"/>
          <w:color w:val="auto"/>
          <w:sz w:val="32"/>
          <w:szCs w:val="32"/>
          <w:lang w:eastAsia="zh-CN"/>
        </w:rPr>
        <w:t>约</w:t>
      </w:r>
      <w:r>
        <w:rPr>
          <w:rFonts w:hint="eastAsia" w:ascii="Times New Roman" w:hAnsi="Times New Roman" w:eastAsia="方正仿宋_GBK" w:cs="Times New Roman"/>
          <w:color w:val="auto"/>
          <w:sz w:val="32"/>
          <w:szCs w:val="32"/>
          <w:lang w:val="en-US" w:eastAsia="zh-CN"/>
        </w:rPr>
        <w:t>100平方米，计划投入资金3</w:t>
      </w:r>
      <w:r>
        <w:rPr>
          <w:rFonts w:hint="eastAsia" w:ascii="Times New Roman" w:hAnsi="Times New Roman" w:eastAsia="方正仿宋_GBK" w:cs="Times New Roman"/>
          <w:color w:val="auto"/>
          <w:sz w:val="32"/>
          <w:szCs w:val="32"/>
        </w:rPr>
        <w:t>万元。</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方正楷体_GBK" w:cs="Times New Roman"/>
          <w:bCs/>
          <w:sz w:val="32"/>
          <w:szCs w:val="32"/>
        </w:rPr>
      </w:pPr>
      <w:r>
        <w:rPr>
          <w:rStyle w:val="10"/>
          <w:rFonts w:hint="default" w:ascii="Times New Roman" w:hAnsi="Times New Roman" w:eastAsia="方正楷体_GBK" w:cs="Times New Roman"/>
          <w:bCs/>
          <w:sz w:val="32"/>
          <w:szCs w:val="32"/>
        </w:rPr>
        <w:t>（</w:t>
      </w:r>
      <w:r>
        <w:rPr>
          <w:rStyle w:val="10"/>
          <w:rFonts w:hint="eastAsia" w:ascii="Times New Roman" w:hAnsi="Times New Roman" w:eastAsia="方正楷体_GBK" w:cs="Times New Roman"/>
          <w:bCs/>
          <w:sz w:val="32"/>
          <w:szCs w:val="32"/>
          <w:lang w:eastAsia="zh-CN"/>
        </w:rPr>
        <w:t>八</w:t>
      </w:r>
      <w:r>
        <w:rPr>
          <w:rStyle w:val="10"/>
          <w:rFonts w:hint="default" w:ascii="Times New Roman" w:hAnsi="Times New Roman" w:eastAsia="方正楷体_GBK" w:cs="Times New Roman"/>
          <w:bCs/>
          <w:sz w:val="32"/>
          <w:szCs w:val="32"/>
        </w:rPr>
        <w:t>）项目实施时间及进度</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方正仿宋_GBK" w:cs="Times New Roman"/>
          <w:sz w:val="32"/>
          <w:szCs w:val="32"/>
        </w:rPr>
      </w:pPr>
      <w:r>
        <w:rPr>
          <w:rStyle w:val="10"/>
          <w:rFonts w:hint="default" w:ascii="Times New Roman" w:hAnsi="Times New Roman" w:eastAsia="方正仿宋_GBK" w:cs="Times New Roman"/>
          <w:bCs/>
          <w:sz w:val="32"/>
          <w:szCs w:val="32"/>
        </w:rPr>
        <w:t>项目实施时间计划：202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1</w:t>
      </w:r>
      <w:r>
        <w:rPr>
          <w:rStyle w:val="10"/>
          <w:rFonts w:hint="default" w:ascii="Times New Roman" w:hAnsi="Times New Roman" w:eastAsia="方正仿宋_GBK" w:cs="Times New Roman"/>
          <w:sz w:val="32"/>
          <w:szCs w:val="32"/>
        </w:rPr>
        <w:t>月至</w:t>
      </w:r>
      <w:r>
        <w:rPr>
          <w:rStyle w:val="10"/>
          <w:rFonts w:hint="default" w:ascii="Times New Roman" w:hAnsi="Times New Roman" w:eastAsia="方正仿宋_GBK" w:cs="Times New Roman"/>
          <w:bCs/>
          <w:sz w:val="32"/>
          <w:szCs w:val="32"/>
        </w:rPr>
        <w:t>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6</w:t>
      </w:r>
      <w:r>
        <w:rPr>
          <w:rStyle w:val="10"/>
          <w:rFonts w:hint="default" w:ascii="Times New Roman" w:hAnsi="Times New Roman" w:eastAsia="方正仿宋_GBK" w:cs="Times New Roman"/>
          <w:sz w:val="32"/>
          <w:szCs w:val="32"/>
        </w:rPr>
        <w:t>月。</w:t>
      </w:r>
    </w:p>
    <w:p>
      <w:pPr>
        <w:keepNext w:val="0"/>
        <w:keepLines w:val="0"/>
        <w:pageBreakBefore w:val="0"/>
        <w:widowControl/>
        <w:kinsoku/>
        <w:wordWrap/>
        <w:overflowPunct/>
        <w:topLinePunct w:val="0"/>
        <w:autoSpaceDE/>
        <w:autoSpaceDN/>
        <w:bidi w:val="0"/>
        <w:adjustRightInd/>
        <w:snapToGrid/>
        <w:spacing w:line="600" w:lineRule="exact"/>
        <w:ind w:left="0" w:leftChars="0" w:firstLine="627" w:firstLineChars="196"/>
        <w:textAlignment w:val="auto"/>
        <w:rPr>
          <w:rStyle w:val="10"/>
          <w:rFonts w:hint="default" w:ascii="Times New Roman" w:hAnsi="Times New Roman" w:eastAsia="方正仿宋_GBK" w:cs="Times New Roman"/>
          <w:b/>
          <w:sz w:val="32"/>
          <w:szCs w:val="32"/>
        </w:rPr>
      </w:pPr>
      <w:r>
        <w:rPr>
          <w:rStyle w:val="10"/>
          <w:rFonts w:hint="default" w:ascii="Times New Roman" w:hAnsi="Times New Roman" w:eastAsia="方正仿宋_GBK" w:cs="Times New Roman"/>
          <w:sz w:val="32"/>
          <w:szCs w:val="32"/>
        </w:rPr>
        <w:t>1</w:t>
      </w:r>
      <w:r>
        <w:rPr>
          <w:rStyle w:val="10"/>
          <w:rFonts w:hint="eastAsia" w:ascii="Times New Roman" w:hAnsi="Times New Roman" w:eastAsia="方正仿宋_GBK" w:cs="Times New Roman"/>
          <w:sz w:val="32"/>
          <w:szCs w:val="32"/>
          <w:lang w:val="en-US" w:eastAsia="zh-CN"/>
        </w:rPr>
        <w:t>.</w:t>
      </w:r>
      <w:r>
        <w:rPr>
          <w:rStyle w:val="10"/>
          <w:rFonts w:hint="default" w:ascii="Times New Roman" w:hAnsi="Times New Roman" w:eastAsia="方正仿宋_GBK" w:cs="Times New Roman"/>
          <w:sz w:val="32"/>
          <w:szCs w:val="32"/>
        </w:rPr>
        <w:t>项目准备阶段（</w:t>
      </w:r>
      <w:r>
        <w:rPr>
          <w:rStyle w:val="10"/>
          <w:rFonts w:hint="default" w:ascii="Times New Roman" w:hAnsi="Times New Roman" w:eastAsia="方正仿宋_GBK" w:cs="Times New Roman"/>
          <w:bCs/>
          <w:sz w:val="32"/>
          <w:szCs w:val="32"/>
        </w:rPr>
        <w:t>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1</w:t>
      </w:r>
      <w:r>
        <w:rPr>
          <w:rStyle w:val="10"/>
          <w:rFonts w:hint="default" w:ascii="Times New Roman" w:hAnsi="Times New Roman" w:eastAsia="方正仿宋_GBK" w:cs="Times New Roman"/>
          <w:sz w:val="32"/>
          <w:szCs w:val="32"/>
        </w:rPr>
        <w:t>月</w:t>
      </w:r>
      <w:r>
        <w:rPr>
          <w:rStyle w:val="10"/>
          <w:rFonts w:hint="default" w:ascii="Times New Roman" w:hAnsi="Times New Roman" w:eastAsia="方正仿宋_GBK" w:cs="Times New Roman"/>
          <w:sz w:val="32"/>
          <w:szCs w:val="32"/>
          <w:lang w:eastAsia="zh-CN"/>
        </w:rPr>
        <w:t>—</w:t>
      </w:r>
      <w:r>
        <w:rPr>
          <w:rStyle w:val="10"/>
          <w:rFonts w:hint="default" w:ascii="Times New Roman" w:hAnsi="Times New Roman" w:eastAsia="方正仿宋_GBK" w:cs="Times New Roman"/>
          <w:sz w:val="32"/>
          <w:szCs w:val="32"/>
          <w:lang w:val="en-US" w:eastAsia="zh-CN"/>
        </w:rPr>
        <w:t>2024年2月</w:t>
      </w:r>
      <w:r>
        <w:rPr>
          <w:rStyle w:val="10"/>
          <w:rFonts w:hint="default" w:ascii="Times New Roman" w:hAnsi="Times New Roman" w:eastAsia="方正仿宋_GBK" w:cs="Times New Roman"/>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方正仿宋_GBK" w:cs="Times New Roman"/>
          <w:sz w:val="32"/>
          <w:szCs w:val="32"/>
        </w:rPr>
      </w:pPr>
      <w:r>
        <w:rPr>
          <w:rStyle w:val="10"/>
          <w:rFonts w:hint="default" w:ascii="Times New Roman" w:hAnsi="Times New Roman" w:eastAsia="方正仿宋_GBK" w:cs="Times New Roman"/>
          <w:sz w:val="32"/>
          <w:szCs w:val="32"/>
        </w:rPr>
        <w:t>根据项目任务，对项目进行分析调研，编制项目实施方案。</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方正仿宋_GBK" w:cs="Times New Roman"/>
          <w:sz w:val="32"/>
          <w:szCs w:val="32"/>
          <w:lang w:eastAsia="zh-CN"/>
        </w:rPr>
      </w:pPr>
      <w:r>
        <w:rPr>
          <w:rStyle w:val="10"/>
          <w:rFonts w:hint="default" w:ascii="Times New Roman" w:hAnsi="Times New Roman" w:eastAsia="方正仿宋_GBK" w:cs="Times New Roman"/>
          <w:sz w:val="32"/>
          <w:szCs w:val="32"/>
          <w:lang w:val="en-US" w:eastAsia="zh-CN"/>
        </w:rPr>
        <w:t>2</w:t>
      </w:r>
      <w:r>
        <w:rPr>
          <w:rStyle w:val="10"/>
          <w:rFonts w:hint="eastAsia" w:ascii="Times New Roman" w:hAnsi="Times New Roman" w:eastAsia="方正仿宋_GBK" w:cs="Times New Roman"/>
          <w:sz w:val="32"/>
          <w:szCs w:val="32"/>
          <w:lang w:val="en-US" w:eastAsia="zh-CN"/>
        </w:rPr>
        <w:t>.</w:t>
      </w:r>
      <w:r>
        <w:rPr>
          <w:rStyle w:val="10"/>
          <w:rFonts w:hint="default" w:ascii="Times New Roman" w:hAnsi="Times New Roman" w:eastAsia="方正仿宋_GBK" w:cs="Times New Roman"/>
          <w:sz w:val="32"/>
          <w:szCs w:val="32"/>
        </w:rPr>
        <w:t>项目实施阶段（</w:t>
      </w:r>
      <w:r>
        <w:rPr>
          <w:rStyle w:val="10"/>
          <w:rFonts w:hint="default" w:ascii="Times New Roman" w:hAnsi="Times New Roman" w:eastAsia="方正仿宋_GBK" w:cs="Times New Roman"/>
          <w:bCs/>
          <w:sz w:val="32"/>
          <w:szCs w:val="32"/>
        </w:rPr>
        <w:t>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3</w:t>
      </w:r>
      <w:r>
        <w:rPr>
          <w:rStyle w:val="10"/>
          <w:rFonts w:hint="default" w:ascii="Times New Roman" w:hAnsi="Times New Roman" w:eastAsia="方正仿宋_GBK" w:cs="Times New Roman"/>
          <w:sz w:val="32"/>
          <w:szCs w:val="32"/>
        </w:rPr>
        <w:t>月-</w:t>
      </w:r>
      <w:r>
        <w:rPr>
          <w:rStyle w:val="10"/>
          <w:rFonts w:hint="default" w:ascii="Times New Roman" w:hAnsi="Times New Roman" w:eastAsia="方正仿宋_GBK" w:cs="Times New Roman"/>
          <w:bCs/>
          <w:sz w:val="32"/>
          <w:szCs w:val="32"/>
        </w:rPr>
        <w:t>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5</w:t>
      </w:r>
      <w:r>
        <w:rPr>
          <w:rStyle w:val="10"/>
          <w:rFonts w:hint="default" w:ascii="Times New Roman" w:hAnsi="Times New Roman" w:eastAsia="方正仿宋_GBK" w:cs="Times New Roman"/>
          <w:sz w:val="32"/>
          <w:szCs w:val="32"/>
        </w:rPr>
        <w:t>月</w:t>
      </w:r>
      <w:r>
        <w:rPr>
          <w:rStyle w:val="10"/>
          <w:rFonts w:hint="default" w:ascii="Times New Roman" w:hAnsi="Times New Roman" w:eastAsia="方正仿宋_GBK" w:cs="Times New Roman"/>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方正仿宋_GBK" w:cs="Times New Roman"/>
          <w:sz w:val="32"/>
          <w:szCs w:val="32"/>
        </w:rPr>
      </w:pPr>
      <w:r>
        <w:rPr>
          <w:rStyle w:val="10"/>
          <w:rFonts w:hint="default" w:ascii="Times New Roman" w:hAnsi="Times New Roman" w:eastAsia="方正仿宋_GBK" w:cs="Times New Roman"/>
          <w:sz w:val="32"/>
          <w:szCs w:val="32"/>
        </w:rPr>
        <w:t>按照实施方案，组织项目实施，做好督促，并做好项目相关档案材料收集整理工作。</w:t>
      </w:r>
    </w:p>
    <w:p>
      <w:pPr>
        <w:keepNext w:val="0"/>
        <w:keepLines w:val="0"/>
        <w:pageBreakBefore w:val="0"/>
        <w:widowControl/>
        <w:kinsoku/>
        <w:wordWrap/>
        <w:overflowPunct/>
        <w:topLinePunct w:val="0"/>
        <w:autoSpaceDE/>
        <w:autoSpaceDN/>
        <w:bidi w:val="0"/>
        <w:adjustRightInd/>
        <w:snapToGrid/>
        <w:spacing w:line="600" w:lineRule="exact"/>
        <w:ind w:left="0" w:leftChars="0" w:firstLine="627" w:firstLineChars="196"/>
        <w:textAlignment w:val="auto"/>
        <w:rPr>
          <w:rStyle w:val="10"/>
          <w:rFonts w:hint="default" w:ascii="Times New Roman" w:hAnsi="Times New Roman" w:eastAsia="方正仿宋_GBK" w:cs="Times New Roman"/>
          <w:b/>
          <w:sz w:val="32"/>
          <w:szCs w:val="32"/>
        </w:rPr>
      </w:pPr>
      <w:r>
        <w:rPr>
          <w:rStyle w:val="10"/>
          <w:rFonts w:hint="default" w:ascii="Times New Roman" w:hAnsi="Times New Roman" w:eastAsia="方正仿宋_GBK" w:cs="Times New Roman"/>
          <w:sz w:val="32"/>
          <w:szCs w:val="32"/>
        </w:rPr>
        <w:t>3</w:t>
      </w:r>
      <w:r>
        <w:rPr>
          <w:rStyle w:val="10"/>
          <w:rFonts w:hint="eastAsia" w:ascii="Times New Roman" w:hAnsi="Times New Roman" w:eastAsia="方正仿宋_GBK" w:cs="Times New Roman"/>
          <w:sz w:val="32"/>
          <w:szCs w:val="32"/>
          <w:lang w:val="en-US" w:eastAsia="zh-CN"/>
        </w:rPr>
        <w:t>.</w:t>
      </w:r>
      <w:r>
        <w:rPr>
          <w:rStyle w:val="10"/>
          <w:rFonts w:hint="default" w:ascii="Times New Roman" w:hAnsi="Times New Roman" w:eastAsia="方正仿宋_GBK" w:cs="Times New Roman"/>
          <w:sz w:val="32"/>
          <w:szCs w:val="32"/>
        </w:rPr>
        <w:t>项目验收总结阶段（202</w:t>
      </w:r>
      <w:r>
        <w:rPr>
          <w:rStyle w:val="10"/>
          <w:rFonts w:hint="default" w:ascii="Times New Roman" w:hAnsi="Times New Roman" w:eastAsia="方正仿宋_GBK" w:cs="Times New Roman"/>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6</w:t>
      </w:r>
      <w:r>
        <w:rPr>
          <w:rStyle w:val="10"/>
          <w:rFonts w:hint="default" w:ascii="Times New Roman" w:hAnsi="Times New Roman" w:eastAsia="方正仿宋_GBK" w:cs="Times New Roman"/>
          <w:sz w:val="32"/>
          <w:szCs w:val="32"/>
        </w:rPr>
        <w:t>月）</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方正仿宋_GBK" w:cs="Times New Roman"/>
          <w:sz w:val="32"/>
          <w:szCs w:val="32"/>
        </w:rPr>
      </w:pPr>
      <w:r>
        <w:rPr>
          <w:rStyle w:val="10"/>
          <w:rFonts w:hint="default" w:ascii="Times New Roman" w:hAnsi="Times New Roman" w:eastAsia="方正仿宋_GBK" w:cs="Times New Roman"/>
          <w:sz w:val="32"/>
          <w:szCs w:val="32"/>
        </w:rPr>
        <w:t>完成项目验收</w:t>
      </w:r>
      <w:r>
        <w:rPr>
          <w:rStyle w:val="10"/>
          <w:rFonts w:hint="default" w:ascii="Times New Roman" w:hAnsi="Times New Roman" w:eastAsia="方正仿宋_GBK" w:cs="Times New Roman"/>
          <w:sz w:val="32"/>
          <w:szCs w:val="32"/>
          <w:lang w:eastAsia="zh-CN"/>
        </w:rPr>
        <w:t>、资产移交</w:t>
      </w:r>
      <w:r>
        <w:rPr>
          <w:rStyle w:val="10"/>
          <w:rFonts w:hint="default" w:ascii="Times New Roman" w:hAnsi="Times New Roman" w:eastAsia="方正仿宋_GBK" w:cs="Times New Roman"/>
          <w:sz w:val="32"/>
          <w:szCs w:val="32"/>
        </w:rPr>
        <w:t>工作，完善档案资料、绩效自评等相关工作，总结经验成效，分析存在的问题和不足。</w:t>
      </w:r>
    </w:p>
    <w:p>
      <w:pPr>
        <w:keepNext w:val="0"/>
        <w:keepLines w:val="0"/>
        <w:pageBreakBefore w:val="0"/>
        <w:kinsoku/>
        <w:wordWrap/>
        <w:overflowPunct/>
        <w:topLinePunct w:val="0"/>
        <w:bidi w:val="0"/>
        <w:snapToGrid/>
        <w:spacing w:line="600" w:lineRule="exact"/>
        <w:ind w:left="0" w:leftChars="0" w:firstLine="640" w:firstLineChars="200"/>
        <w:textAlignment w:val="auto"/>
        <w:rPr>
          <w:rStyle w:val="10"/>
          <w:rFonts w:hint="eastAsia" w:ascii="方正黑体_GBK" w:hAnsi="方正黑体_GBK" w:eastAsia="方正黑体_GBK" w:cs="方正黑体_GBK"/>
          <w:b w:val="0"/>
          <w:bCs/>
          <w:sz w:val="32"/>
          <w:szCs w:val="32"/>
        </w:rPr>
      </w:pPr>
      <w:r>
        <w:rPr>
          <w:rStyle w:val="10"/>
          <w:rFonts w:hint="eastAsia" w:ascii="方正黑体_GBK" w:hAnsi="方正黑体_GBK" w:eastAsia="方正黑体_GBK" w:cs="方正黑体_GBK"/>
          <w:b w:val="0"/>
          <w:bCs/>
          <w:sz w:val="32"/>
          <w:szCs w:val="32"/>
          <w:lang w:eastAsia="zh-CN"/>
        </w:rPr>
        <w:t>四</w:t>
      </w:r>
      <w:r>
        <w:rPr>
          <w:rStyle w:val="10"/>
          <w:rFonts w:hint="eastAsia" w:ascii="方正黑体_GBK" w:hAnsi="方正黑体_GBK" w:eastAsia="方正黑体_GBK" w:cs="方正黑体_GBK"/>
          <w:b w:val="0"/>
          <w:bCs/>
          <w:sz w:val="32"/>
          <w:szCs w:val="32"/>
        </w:rPr>
        <w:t>、保障措施</w:t>
      </w:r>
    </w:p>
    <w:p>
      <w:pPr>
        <w:keepNext w:val="0"/>
        <w:keepLines w:val="0"/>
        <w:pageBreakBefore w:val="0"/>
        <w:kinsoku/>
        <w:wordWrap/>
        <w:overflowPunct/>
        <w:topLinePunct w:val="0"/>
        <w:bidi w:val="0"/>
        <w:snapToGrid/>
        <w:spacing w:line="600" w:lineRule="exact"/>
        <w:ind w:left="0" w:leftChars="0" w:firstLine="640" w:firstLineChars="200"/>
        <w:textAlignment w:val="auto"/>
        <w:rPr>
          <w:rStyle w:val="10"/>
          <w:rFonts w:hint="eastAsia"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（一）组织保障</w:t>
      </w:r>
    </w:p>
    <w:p>
      <w:pPr>
        <w:keepNext w:val="0"/>
        <w:keepLines w:val="0"/>
        <w:pageBreakBefore w:val="0"/>
        <w:kinsoku/>
        <w:wordWrap/>
        <w:overflowPunct/>
        <w:topLinePunct w:val="0"/>
        <w:bidi w:val="0"/>
        <w:snapToGrid/>
        <w:spacing w:line="600" w:lineRule="exact"/>
        <w:ind w:left="0" w:leftChars="0" w:firstLine="640" w:firstLineChars="200"/>
        <w:textAlignment w:val="auto"/>
        <w:rPr>
          <w:rFonts w:hint="eastAsia" w:ascii="Times New Roman" w:hAnsi="Times New Roman" w:eastAsia="方正仿宋_GBK" w:cs="Times New Roman"/>
          <w:sz w:val="32"/>
          <w:szCs w:val="32"/>
          <w:lang w:eastAsia="zh-CN"/>
        </w:rPr>
      </w:pPr>
      <w:r>
        <w:rPr>
          <w:rFonts w:ascii="Times New Roman" w:hAnsi="Times New Roman" w:eastAsia="方正仿宋_GBK" w:cs="Times New Roman"/>
          <w:sz w:val="32"/>
          <w:szCs w:val="32"/>
        </w:rPr>
        <w:t>为</w:t>
      </w:r>
      <w:r>
        <w:rPr>
          <w:rFonts w:hint="eastAsia" w:ascii="Times New Roman" w:hAnsi="Times New Roman" w:eastAsia="方正仿宋_GBK" w:cs="Times New Roman"/>
          <w:sz w:val="32"/>
          <w:szCs w:val="32"/>
          <w:lang w:eastAsia="zh-CN"/>
        </w:rPr>
        <w:t>确保</w:t>
      </w:r>
      <w:r>
        <w:rPr>
          <w:rFonts w:ascii="Times New Roman" w:hAnsi="Times New Roman" w:eastAsia="方正仿宋_GBK" w:cs="Times New Roman"/>
          <w:sz w:val="32"/>
          <w:szCs w:val="32"/>
        </w:rPr>
        <w:t>项目的顺利实施，加强领导，相互协作，强力推进</w:t>
      </w:r>
      <w:r>
        <w:rPr>
          <w:rFonts w:hint="eastAsia" w:ascii="Times New Roman" w:hAnsi="Times New Roman" w:eastAsia="方正仿宋_GBK" w:cs="Times New Roman"/>
          <w:sz w:val="32"/>
          <w:szCs w:val="32"/>
        </w:rPr>
        <w:t>项目建设</w:t>
      </w:r>
      <w:r>
        <w:rPr>
          <w:rFonts w:ascii="Times New Roman" w:hAnsi="Times New Roman" w:eastAsia="方正仿宋_GBK" w:cs="Times New Roman"/>
          <w:sz w:val="32"/>
          <w:szCs w:val="32"/>
        </w:rPr>
        <w:t>，现成立工作领导小组。</w:t>
      </w:r>
      <w:r>
        <w:rPr>
          <w:rFonts w:ascii="Times New Roman" w:hAnsi="Times New Roman" w:eastAsia="方正仿宋_GBK" w:cs="Times New Roman"/>
          <w:sz w:val="32"/>
          <w:szCs w:val="32"/>
          <w:shd w:val="clear" w:color="auto" w:fill="FFFFFF"/>
        </w:rPr>
        <w:t>具体人员名单如下</w:t>
      </w:r>
      <w:r>
        <w:rPr>
          <w:rFonts w:hint="eastAsia" w:ascii="Times New Roman" w:hAnsi="Times New Roman" w:eastAsia="方正仿宋_GBK" w:cs="Times New Roman"/>
          <w:sz w:val="32"/>
          <w:szCs w:val="32"/>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600" w:lineRule="exact"/>
        <w:ind w:left="3518" w:leftChars="304" w:hanging="2880" w:hangingChars="9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组  长：</w:t>
      </w:r>
      <w:r>
        <w:rPr>
          <w:rFonts w:hint="eastAsia" w:ascii="Times New Roman" w:hAnsi="Times New Roman" w:eastAsia="方正仿宋_GBK" w:cs="Times New Roman"/>
          <w:sz w:val="32"/>
          <w:szCs w:val="32"/>
        </w:rPr>
        <w:t xml:space="preserve">岩  甲  </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 xml:space="preserve"> 市委统战部（民宗局）副部长、民宗局局长</w:t>
      </w:r>
    </w:p>
    <w:p>
      <w:pPr>
        <w:keepNext w:val="0"/>
        <w:keepLines w:val="0"/>
        <w:pageBreakBefore w:val="0"/>
        <w:kinsoku/>
        <w:wordWrap/>
        <w:overflowPunct/>
        <w:topLinePunct w:val="0"/>
        <w:bidi w:val="0"/>
        <w:snapToGrid/>
        <w:spacing w:line="600" w:lineRule="exact"/>
        <w:ind w:left="0" w:leftChars="0"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副组长：</w:t>
      </w:r>
      <w:r>
        <w:rPr>
          <w:rFonts w:hint="eastAsia" w:ascii="Times New Roman" w:hAnsi="Times New Roman" w:eastAsia="方正仿宋_GBK" w:cs="Times New Roman"/>
          <w:sz w:val="32"/>
          <w:szCs w:val="32"/>
        </w:rPr>
        <w:t>邵  俊    市委统战部（民宗局）副局长</w:t>
      </w:r>
    </w:p>
    <w:p>
      <w:pPr>
        <w:keepNext w:val="0"/>
        <w:keepLines w:val="0"/>
        <w:pageBreakBefore w:val="0"/>
        <w:widowControl w:val="0"/>
        <w:kinsoku/>
        <w:wordWrap/>
        <w:overflowPunct/>
        <w:topLinePunct w:val="0"/>
        <w:autoSpaceDE/>
        <w:autoSpaceDN/>
        <w:bidi w:val="0"/>
        <w:adjustRightInd/>
        <w:snapToGrid/>
        <w:spacing w:line="600" w:lineRule="exact"/>
        <w:ind w:left="3515" w:leftChars="912" w:hanging="1600" w:hangingChars="5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杜建伟    勐秀乡人民政府副书记（专抓政法工作）</w:t>
      </w:r>
    </w:p>
    <w:p>
      <w:pPr>
        <w:keepNext w:val="0"/>
        <w:keepLines w:val="0"/>
        <w:pageBreakBefore w:val="0"/>
        <w:widowControl/>
        <w:kinsoku/>
        <w:wordWrap/>
        <w:overflowPunct/>
        <w:topLinePunct w:val="0"/>
        <w:autoSpaceDE/>
        <w:autoSpaceDN/>
        <w:bidi w:val="0"/>
        <w:adjustRightInd/>
        <w:snapToGrid/>
        <w:spacing w:line="600" w:lineRule="exact"/>
        <w:ind w:left="3518" w:leftChars="304" w:hanging="2880" w:hangingChars="9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成  员：</w:t>
      </w:r>
      <w:r>
        <w:rPr>
          <w:rFonts w:hint="eastAsia" w:ascii="Times New Roman" w:hAnsi="Times New Roman" w:eastAsia="方正仿宋_GBK" w:cs="Times New Roman"/>
          <w:sz w:val="32"/>
          <w:szCs w:val="32"/>
        </w:rPr>
        <w:t xml:space="preserve">朱  瑞 </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市委统战部（民宗局）民族文教经建股股长</w:t>
      </w:r>
    </w:p>
    <w:p>
      <w:pPr>
        <w:keepNext w:val="0"/>
        <w:keepLines w:val="0"/>
        <w:pageBreakBefore w:val="0"/>
        <w:kinsoku/>
        <w:wordWrap/>
        <w:overflowPunct/>
        <w:topLinePunct w:val="0"/>
        <w:autoSpaceDE w:val="0"/>
        <w:autoSpaceDN w:val="0"/>
        <w:bidi w:val="0"/>
        <w:adjustRightInd w:val="0"/>
        <w:snapToGrid/>
        <w:spacing w:line="600" w:lineRule="exact"/>
        <w:ind w:left="0" w:leftChars="0" w:firstLine="1920" w:firstLineChars="600"/>
      </w:pPr>
      <w:r>
        <w:rPr>
          <w:rFonts w:hint="eastAsia" w:ascii="Times New Roman" w:hAnsi="Times New Roman" w:eastAsia="方正仿宋_GBK" w:cs="Times New Roman"/>
          <w:color w:val="000000"/>
          <w:sz w:val="32"/>
          <w:szCs w:val="32"/>
        </w:rPr>
        <w:t xml:space="preserve">排云青 </w:t>
      </w:r>
      <w:r>
        <w:rPr>
          <w:rFonts w:ascii="Times New Roman" w:hAnsi="Times New Roman" w:eastAsia="方正仿宋_GBK" w:cs="Times New Roman"/>
          <w:color w:val="000000"/>
          <w:sz w:val="32"/>
          <w:szCs w:val="32"/>
        </w:rPr>
        <w:t xml:space="preserve">  </w:t>
      </w:r>
      <w:r>
        <w:rPr>
          <w:rFonts w:hint="eastAsia" w:ascii="Times New Roman" w:hAnsi="Times New Roman" w:eastAsia="方正仿宋_GBK" w:cs="Times New Roman"/>
          <w:color w:val="000000"/>
          <w:sz w:val="32"/>
          <w:szCs w:val="32"/>
        </w:rPr>
        <w:t xml:space="preserve"> 勐秀乡人民政府民宗干事 </w:t>
      </w:r>
    </w:p>
    <w:p>
      <w:pPr>
        <w:keepNext w:val="0"/>
        <w:keepLines w:val="0"/>
        <w:pageBreakBefore w:val="0"/>
        <w:widowControl w:val="0"/>
        <w:kinsoku/>
        <w:wordWrap/>
        <w:overflowPunct/>
        <w:topLinePunct w:val="0"/>
        <w:bidi w:val="0"/>
        <w:snapToGrid/>
        <w:spacing w:line="600" w:lineRule="exact"/>
        <w:ind w:left="0" w:leftChars="0" w:firstLine="1920" w:firstLineChars="6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自孔干    户瓦村党总支书记、主任</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firstLine="620"/>
        <w:textAlignment w:val="auto"/>
        <w:rPr>
          <w:rFonts w:hint="eastAsia" w:ascii="方正楷体_GBK" w:hAnsi="方正楷体_GBK" w:eastAsia="方正楷体_GBK" w:cs="方正楷体_GBK"/>
          <w:b/>
          <w:kern w:val="0"/>
          <w:sz w:val="32"/>
          <w:szCs w:val="32"/>
        </w:rPr>
      </w:pPr>
      <w:r>
        <w:rPr>
          <w:rFonts w:hint="eastAsia" w:ascii="方正楷体_GBK" w:hAnsi="方正楷体_GBK" w:eastAsia="方正楷体_GBK" w:cs="方正楷体_GBK"/>
          <w:bCs/>
          <w:kern w:val="0"/>
          <w:sz w:val="32"/>
          <w:szCs w:val="32"/>
        </w:rPr>
        <w:t>（二）工作制度</w:t>
      </w:r>
    </w:p>
    <w:p>
      <w:pPr>
        <w:pStyle w:val="2"/>
        <w:keepNext w:val="0"/>
        <w:keepLines w:val="0"/>
        <w:pageBreakBefore w:val="0"/>
        <w:kinsoku/>
        <w:wordWrap/>
        <w:overflowPunct/>
        <w:topLinePunct w:val="0"/>
        <w:bidi w:val="0"/>
        <w:snapToGrid/>
        <w:spacing w:line="600" w:lineRule="exact"/>
        <w:ind w:left="0" w:leftChars="0"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1</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 xml:space="preserve">联席会议制度。项目实施过程中，定期或不定期地召开由各相关单位、领导小组成员参加的项目工作会议，通报项目实施进度，解决存在问题，切实加强项目实施工程中的协调工作，做到各项目实施单位的思想统一、步调一致。 </w:t>
      </w:r>
    </w:p>
    <w:p>
      <w:pPr>
        <w:pStyle w:val="2"/>
        <w:keepNext w:val="0"/>
        <w:keepLines w:val="0"/>
        <w:pageBreakBefore w:val="0"/>
        <w:kinsoku/>
        <w:wordWrap/>
        <w:overflowPunct/>
        <w:topLinePunct w:val="0"/>
        <w:bidi w:val="0"/>
        <w:snapToGrid/>
        <w:spacing w:line="600" w:lineRule="exact"/>
        <w:ind w:left="0" w:leftChars="0"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2</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 xml:space="preserve">项目公示制度。加强工程项目资金管理，确保工程正常推进，认真做好项目事前、事中、事后公示公告，确保项目群众的知情权、参与权，监督权。 </w:t>
      </w:r>
    </w:p>
    <w:p>
      <w:pPr>
        <w:pStyle w:val="2"/>
        <w:keepNext w:val="0"/>
        <w:keepLines w:val="0"/>
        <w:pageBreakBefore w:val="0"/>
        <w:kinsoku/>
        <w:wordWrap/>
        <w:overflowPunct/>
        <w:topLinePunct w:val="0"/>
        <w:bidi w:val="0"/>
        <w:snapToGrid/>
        <w:spacing w:line="600" w:lineRule="exact"/>
        <w:ind w:left="0" w:leftChars="0"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3</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资金管理制度。资金管理上严格按国家财政资金管理制度执行，坚持资金审批、报账程序，做到项目资金专款专用，杜绝发生挤占挪用现象。</w:t>
      </w:r>
      <w:r>
        <w:rPr>
          <w:rStyle w:val="10"/>
          <w:rFonts w:hint="eastAsia" w:ascii="仿宋" w:hAnsi="仿宋" w:eastAsia="仿宋" w:cs="仿宋"/>
          <w:bCs/>
          <w:sz w:val="32"/>
          <w:szCs w:val="32"/>
        </w:rPr>
        <w:t>项目责任单位负责对项目进行监督、检查、考核、验收等日常监管工作，资金的拨付使用将全程接受财政和审计监督。</w:t>
      </w:r>
    </w:p>
    <w:p>
      <w:pPr>
        <w:pStyle w:val="2"/>
        <w:keepNext w:val="0"/>
        <w:keepLines w:val="0"/>
        <w:pageBreakBefore w:val="0"/>
        <w:kinsoku/>
        <w:wordWrap/>
        <w:overflowPunct/>
        <w:topLinePunct w:val="0"/>
        <w:bidi w:val="0"/>
        <w:snapToGrid/>
        <w:spacing w:line="600" w:lineRule="exact"/>
        <w:ind w:left="0" w:leftChars="0"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4</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检查验收制度。组织协调相关项目管理部门，对实施项目采取随机抽查方式进行检查，发现问题的要限期整改。对实施完成并合格的项目及时组织验收，出具验收报告，完善项目资料档案。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sz w:val="32"/>
          <w:szCs w:val="32"/>
          <w:shd w:val="clear" w:color="auto" w:fill="FFFFFF"/>
          <w:lang w:val="en-US" w:eastAsia="zh-CN"/>
        </w:rPr>
      </w:pPr>
      <w:r>
        <w:rPr>
          <w:rFonts w:hint="eastAsia" w:ascii="Times New Roman" w:hAnsi="Times New Roman" w:eastAsia="方正仿宋_GBK"/>
          <w:sz w:val="32"/>
          <w:szCs w:val="32"/>
          <w:shd w:val="clear" w:color="auto" w:fill="FFFFFF"/>
          <w:lang w:val="en-US" w:eastAsia="zh-CN"/>
        </w:rPr>
        <w:t>5.项目后续管护机制。项目建成后及时移交户景村小组，村小组</w:t>
      </w:r>
      <w:r>
        <w:rPr>
          <w:rFonts w:ascii="Times New Roman" w:hAnsi="Times New Roman" w:eastAsia="方正仿宋_GBK" w:cs="Times New Roman"/>
          <w:sz w:val="32"/>
          <w:szCs w:val="32"/>
        </w:rPr>
        <w:t>按照项目建后运行管理办法，明确责任，加强资产运行管理，及时确定管理形式，制定管理方案，落实管理措施，确保资产成效运行。</w:t>
      </w:r>
    </w:p>
    <w:p>
      <w:pPr>
        <w:pStyle w:val="2"/>
        <w:keepNext w:val="0"/>
        <w:keepLines w:val="0"/>
        <w:pageBreakBefore w:val="0"/>
        <w:kinsoku/>
        <w:wordWrap/>
        <w:overflowPunct/>
        <w:topLinePunct w:val="0"/>
        <w:bidi w:val="0"/>
        <w:snapToGrid/>
        <w:spacing w:line="600" w:lineRule="exact"/>
        <w:ind w:left="0" w:leftChars="0" w:firstLine="643"/>
        <w:textAlignment w:val="auto"/>
        <w:rPr>
          <w:rStyle w:val="10"/>
          <w:rFonts w:hint="eastAsia" w:ascii="方正黑体_GBK" w:hAnsi="方正黑体_GBK" w:eastAsia="方正黑体_GBK" w:cs="方正黑体_GBK"/>
          <w:b w:val="0"/>
          <w:bCs w:val="0"/>
          <w:sz w:val="32"/>
          <w:szCs w:val="32"/>
        </w:rPr>
      </w:pPr>
      <w:r>
        <w:rPr>
          <w:rStyle w:val="10"/>
          <w:rFonts w:hint="eastAsia" w:ascii="方正黑体_GBK" w:hAnsi="方正黑体_GBK" w:eastAsia="方正黑体_GBK" w:cs="方正黑体_GBK"/>
          <w:b w:val="0"/>
          <w:bCs w:val="0"/>
          <w:sz w:val="32"/>
          <w:szCs w:val="32"/>
          <w:lang w:eastAsia="zh-CN"/>
        </w:rPr>
        <w:t>五</w:t>
      </w:r>
      <w:r>
        <w:rPr>
          <w:rStyle w:val="10"/>
          <w:rFonts w:hint="eastAsia" w:ascii="方正黑体_GBK" w:hAnsi="方正黑体_GBK" w:eastAsia="方正黑体_GBK" w:cs="方正黑体_GBK"/>
          <w:b w:val="0"/>
          <w:bCs w:val="0"/>
          <w:sz w:val="32"/>
          <w:szCs w:val="32"/>
        </w:rPr>
        <w:t>、效益分析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sz w:val="32"/>
          <w:szCs w:val="32"/>
          <w:lang w:val="en-US" w:eastAsia="zh-CN"/>
        </w:rPr>
      </w:pPr>
      <w:bookmarkStart w:id="2" w:name="_GoBack"/>
      <w:r>
        <w:rPr>
          <w:rFonts w:hint="eastAsia" w:ascii="方正楷体_GBK" w:hAnsi="方正楷体_GBK" w:eastAsia="方正楷体_GBK" w:cs="方正楷体_GBK"/>
          <w:sz w:val="32"/>
          <w:szCs w:val="32"/>
          <w:lang w:val="en-US" w:eastAsia="zh-CN"/>
        </w:rPr>
        <w:t>（一）经济效益经济效益及联农带农利益联结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方正仿宋_GBK" w:cs="Times New Roman"/>
          <w:color w:val="auto"/>
          <w:sz w:val="32"/>
          <w:szCs w:val="32"/>
          <w:lang w:val="en-US" w:eastAsia="zh-CN"/>
        </w:rPr>
      </w:pPr>
      <w:bookmarkStart w:id="1" w:name="_Toc24348"/>
      <w:r>
        <w:rPr>
          <w:rFonts w:hint="eastAsia" w:ascii="方正仿宋_GBK" w:hAnsi="方正仿宋_GBK" w:eastAsia="方正仿宋_GBK" w:cs="方正仿宋_GBK"/>
          <w:bCs/>
          <w:sz w:val="32"/>
          <w:szCs w:val="24"/>
        </w:rPr>
        <w:t>通过项目实施，</w:t>
      </w:r>
      <w:bookmarkEnd w:id="1"/>
      <w:r>
        <w:rPr>
          <w:rFonts w:hint="eastAsia" w:ascii="方正仿宋_GBK" w:hAnsi="方正仿宋_GBK" w:eastAsia="方正仿宋_GBK" w:cs="方正仿宋_GBK"/>
          <w:bCs/>
          <w:sz w:val="32"/>
          <w:szCs w:val="24"/>
        </w:rPr>
        <w:t>一是</w:t>
      </w:r>
      <w:r>
        <w:rPr>
          <w:rFonts w:hint="eastAsia" w:ascii="方正仿宋_GBK" w:hAnsi="方正仿宋_GBK" w:eastAsia="方正仿宋_GBK" w:cs="方正仿宋_GBK"/>
          <w:bCs/>
          <w:sz w:val="32"/>
          <w:szCs w:val="24"/>
          <w:lang w:eastAsia="zh-CN"/>
        </w:rPr>
        <w:t>乡村旅游基础设施得到不断提升，农户增收渠道不断扩宽。二是</w:t>
      </w:r>
      <w:r>
        <w:rPr>
          <w:rFonts w:hint="default" w:ascii="Times New Roman" w:hAnsi="Times New Roman" w:eastAsia="方正仿宋_GBK" w:cs="Times New Roman"/>
          <w:color w:val="auto"/>
          <w:kern w:val="2"/>
          <w:sz w:val="32"/>
          <w:szCs w:val="32"/>
          <w:highlight w:val="none"/>
          <w:shd w:val="clear" w:color="auto" w:fill="FFFFFF"/>
          <w:lang w:val="en-US" w:eastAsia="zh-CN" w:bidi="ar-SA"/>
        </w:rPr>
        <w:t>夯实推动乡村旅游</w:t>
      </w:r>
      <w:r>
        <w:rPr>
          <w:rFonts w:hint="eastAsia" w:ascii="Times New Roman" w:hAnsi="Times New Roman" w:eastAsia="方正仿宋_GBK" w:cs="Times New Roman"/>
          <w:color w:val="auto"/>
          <w:kern w:val="2"/>
          <w:sz w:val="32"/>
          <w:szCs w:val="32"/>
          <w:highlight w:val="none"/>
          <w:shd w:val="clear" w:color="auto" w:fill="FFFFFF"/>
          <w:lang w:val="en-US" w:eastAsia="zh-CN" w:bidi="ar-SA"/>
        </w:rPr>
        <w:t>发展</w:t>
      </w:r>
      <w:r>
        <w:rPr>
          <w:rFonts w:hint="default" w:ascii="Times New Roman" w:hAnsi="Times New Roman" w:eastAsia="方正仿宋_GBK" w:cs="Times New Roman"/>
          <w:color w:val="auto"/>
          <w:kern w:val="2"/>
          <w:sz w:val="32"/>
          <w:szCs w:val="32"/>
          <w:highlight w:val="none"/>
          <w:shd w:val="clear" w:color="auto" w:fill="FFFFFF"/>
          <w:lang w:val="en-US" w:eastAsia="zh-CN" w:bidi="ar-SA"/>
        </w:rPr>
        <w:t>基础，</w:t>
      </w:r>
      <w:r>
        <w:rPr>
          <w:rFonts w:hint="eastAsia" w:ascii="Times New Roman" w:hAnsi="Times New Roman" w:eastAsia="方正仿宋_GBK" w:cs="Times New Roman"/>
          <w:color w:val="auto"/>
          <w:kern w:val="2"/>
          <w:sz w:val="32"/>
          <w:szCs w:val="32"/>
          <w:highlight w:val="none"/>
          <w:shd w:val="clear" w:color="auto" w:fill="FFFFFF"/>
          <w:lang w:val="en-US" w:eastAsia="zh-CN" w:bidi="ar-SA"/>
        </w:rPr>
        <w:t>预计年增加人流量约4000—5000人，有效带动该村乡村旅游经济进一步发展</w:t>
      </w:r>
      <w:r>
        <w:rPr>
          <w:rFonts w:hint="eastAsia" w:ascii="方正仿宋_GBK" w:hAnsi="方正仿宋_GBK" w:eastAsia="方正仿宋_GBK" w:cs="方正仿宋_GBK"/>
          <w:bCs/>
          <w:sz w:val="32"/>
          <w:szCs w:val="24"/>
        </w:rPr>
        <w:t>。</w:t>
      </w:r>
      <w:r>
        <w:rPr>
          <w:rFonts w:hint="eastAsia" w:eastAsia="方正仿宋_GBK" w:cs="Times New Roman"/>
          <w:sz w:val="32"/>
          <w:szCs w:val="32"/>
          <w:lang w:val="en-US" w:eastAsia="zh-CN"/>
        </w:rPr>
        <w:t>受益人群</w:t>
      </w:r>
      <w:r>
        <w:rPr>
          <w:rFonts w:hint="eastAsia" w:ascii="Times New Roman" w:hAnsi="Times New Roman" w:eastAsia="方正仿宋_GBK" w:cs="Times New Roman"/>
          <w:color w:val="auto"/>
          <w:kern w:val="2"/>
          <w:sz w:val="32"/>
          <w:szCs w:val="32"/>
          <w:highlight w:val="none"/>
          <w:shd w:val="clear" w:color="auto" w:fill="FFFFFF"/>
          <w:lang w:val="en-US" w:eastAsia="zh-CN" w:bidi="ar-SA"/>
        </w:rPr>
        <w:t>覆盖</w:t>
      </w:r>
      <w:r>
        <w:rPr>
          <w:rFonts w:hint="eastAsia" w:ascii="Times New Roman" w:hAnsi="Times New Roman" w:eastAsia="方正仿宋_GBK" w:cs="Times New Roman"/>
          <w:color w:val="auto"/>
          <w:sz w:val="32"/>
          <w:szCs w:val="32"/>
          <w:highlight w:val="none"/>
          <w:lang w:eastAsia="zh-CN"/>
        </w:rPr>
        <w:t>全村</w:t>
      </w:r>
      <w:r>
        <w:rPr>
          <w:rStyle w:val="10"/>
          <w:rFonts w:hint="default" w:ascii="Times New Roman" w:hAnsi="Times New Roman" w:eastAsia="方正仿宋_GBK" w:cs="Times New Roman"/>
          <w:bCs/>
          <w:sz w:val="32"/>
          <w:szCs w:val="32"/>
        </w:rPr>
        <w:t>98户353人</w:t>
      </w:r>
      <w:r>
        <w:rPr>
          <w:rFonts w:hint="eastAsia" w:ascii="Times New Roman" w:hAnsi="Times New Roman" w:eastAsia="方正仿宋_GBK" w:cs="Times New Roman"/>
          <w:color w:val="auto"/>
          <w:sz w:val="32"/>
          <w:szCs w:val="32"/>
          <w:highlight w:val="none"/>
          <w:lang w:val="en-US" w:eastAsia="zh-CN"/>
        </w:rPr>
        <w:t>（</w:t>
      </w:r>
      <w:r>
        <w:rPr>
          <w:rStyle w:val="10"/>
          <w:rFonts w:hint="default" w:ascii="Times New Roman" w:hAnsi="Times New Roman" w:eastAsia="方正仿宋_GBK" w:cs="Times New Roman"/>
          <w:bCs/>
          <w:color w:val="auto"/>
          <w:sz w:val="32"/>
          <w:szCs w:val="32"/>
        </w:rPr>
        <w:t>其中稳定脱贫户31户113人，监测户22户63人，未消除风险2户5人</w:t>
      </w:r>
      <w:r>
        <w:rPr>
          <w:rFonts w:hint="eastAsia" w:ascii="Times New Roman" w:hAnsi="Times New Roman" w:eastAsia="方正仿宋_GBK" w:cs="Times New Roman"/>
          <w:color w:val="auto"/>
          <w:sz w:val="32"/>
          <w:szCs w:val="32"/>
          <w:highlight w:val="none"/>
          <w:lang w:val="en-US" w:eastAsia="zh-CN"/>
        </w:rPr>
        <w:t>）。</w:t>
      </w:r>
    </w:p>
    <w:bookmarkEnd w:id="2"/>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bCs/>
          <w:sz w:val="32"/>
          <w:szCs w:val="24"/>
          <w:lang w:val="en-US" w:eastAsia="zh-CN"/>
        </w:rPr>
      </w:pPr>
      <w:r>
        <w:rPr>
          <w:rFonts w:hint="eastAsia" w:ascii="方正楷体_GBK" w:hAnsi="方正楷体_GBK" w:eastAsia="方正楷体_GBK" w:cs="方正楷体_GBK"/>
          <w:sz w:val="32"/>
          <w:szCs w:val="32"/>
          <w:lang w:val="en-US" w:eastAsia="zh-CN"/>
        </w:rPr>
        <w:t>（</w:t>
      </w:r>
      <w:r>
        <w:rPr>
          <w:rFonts w:hint="eastAsia" w:ascii="方正楷体_GBK" w:hAnsi="方正楷体_GBK" w:eastAsia="方正楷体_GBK" w:cs="方正楷体_GBK"/>
          <w:bCs/>
          <w:sz w:val="32"/>
          <w:szCs w:val="24"/>
          <w:lang w:val="en-US" w:eastAsia="zh-CN"/>
        </w:rPr>
        <w:t>二）社会效益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bCs/>
          <w:sz w:val="32"/>
          <w:szCs w:val="24"/>
          <w:lang w:val="en-US" w:eastAsia="zh-CN"/>
        </w:rPr>
      </w:pPr>
      <w:r>
        <w:rPr>
          <w:rFonts w:hint="eastAsia" w:ascii="方正仿宋_GBK" w:hAnsi="方正仿宋_GBK" w:eastAsia="方正仿宋_GBK" w:cs="方正仿宋_GBK"/>
          <w:bCs/>
          <w:sz w:val="32"/>
          <w:szCs w:val="24"/>
          <w:lang w:val="en-US" w:eastAsia="zh-CN"/>
        </w:rPr>
        <w:t>脱贫攻坚成果得到进一步巩固，不断铸牢中华民族共同体意识，沿边群众获得感、幸福感、安全感不断提升；国家认同感、民族自豪感、国家荣誉感和国防责任感不断增强；推进示范区建设不断取得新成效。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bCs/>
          <w:sz w:val="32"/>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bCs/>
          <w:sz w:val="32"/>
          <w:szCs w:val="24"/>
        </w:rPr>
      </w:pPr>
      <w:r>
        <w:rPr>
          <w:rFonts w:hint="eastAsia" w:ascii="方正仿宋_GBK" w:hAnsi="方正仿宋_GBK" w:eastAsia="方正仿宋_GBK" w:cs="方正仿宋_GBK"/>
          <w:bCs/>
          <w:sz w:val="32"/>
          <w:szCs w:val="24"/>
          <w:lang w:val="en-US" w:eastAsia="zh-CN"/>
        </w:rPr>
        <w:t>附件：</w:t>
      </w:r>
      <w:r>
        <w:rPr>
          <w:rFonts w:hint="default" w:ascii="方正仿宋_GBK" w:hAnsi="方正仿宋_GBK" w:eastAsia="方正仿宋_GBK" w:cs="方正仿宋_GBK"/>
          <w:bCs/>
          <w:sz w:val="32"/>
          <w:szCs w:val="24"/>
          <w:lang w:eastAsia="zh-CN"/>
        </w:rPr>
        <w:t>瑞丽市</w:t>
      </w:r>
      <w:r>
        <w:rPr>
          <w:rFonts w:hint="eastAsia" w:ascii="方正仿宋_GBK" w:hAnsi="方正仿宋_GBK" w:eastAsia="方正仿宋_GBK" w:cs="方正仿宋_GBK"/>
          <w:bCs/>
          <w:sz w:val="32"/>
          <w:szCs w:val="24"/>
          <w:lang w:eastAsia="zh-CN"/>
        </w:rPr>
        <w:t>勐秀乡户瓦</w:t>
      </w:r>
      <w:r>
        <w:rPr>
          <w:rFonts w:hint="default" w:ascii="方正仿宋_GBK" w:hAnsi="方正仿宋_GBK" w:eastAsia="方正仿宋_GBK" w:cs="方正仿宋_GBK"/>
          <w:bCs/>
          <w:sz w:val="32"/>
          <w:szCs w:val="24"/>
          <w:lang w:eastAsia="zh-CN"/>
        </w:rPr>
        <w:t>村委会</w:t>
      </w:r>
      <w:r>
        <w:rPr>
          <w:rFonts w:hint="eastAsia" w:ascii="方正仿宋_GBK" w:hAnsi="方正仿宋_GBK" w:eastAsia="方正仿宋_GBK" w:cs="方正仿宋_GBK"/>
          <w:bCs/>
          <w:sz w:val="32"/>
          <w:szCs w:val="24"/>
          <w:lang w:eastAsia="zh-CN"/>
        </w:rPr>
        <w:t>户景</w:t>
      </w:r>
      <w:r>
        <w:rPr>
          <w:rFonts w:hint="default" w:ascii="方正仿宋_GBK" w:hAnsi="方正仿宋_GBK" w:eastAsia="方正仿宋_GBK" w:cs="方正仿宋_GBK"/>
          <w:bCs/>
          <w:sz w:val="32"/>
          <w:szCs w:val="24"/>
          <w:lang w:eastAsia="zh-CN"/>
        </w:rPr>
        <w:t>村民小组</w:t>
      </w:r>
      <w:r>
        <w:rPr>
          <w:rFonts w:hint="default" w:ascii="Times New Roman" w:hAnsi="Times New Roman" w:eastAsia="方正仿宋_GBK" w:cs="Times New Roman"/>
          <w:bCs/>
          <w:sz w:val="32"/>
          <w:szCs w:val="24"/>
        </w:rPr>
        <w:t>202</w:t>
      </w:r>
      <w:r>
        <w:rPr>
          <w:rFonts w:hint="default" w:ascii="Times New Roman" w:hAnsi="Times New Roman" w:eastAsia="方正仿宋_GBK" w:cs="Times New Roman"/>
          <w:bCs/>
          <w:sz w:val="32"/>
          <w:szCs w:val="24"/>
          <w:lang w:val="en-US" w:eastAsia="zh-CN"/>
        </w:rPr>
        <w:t>4</w:t>
      </w:r>
      <w:r>
        <w:rPr>
          <w:rFonts w:hint="default" w:ascii="方正仿宋_GBK" w:hAnsi="方正仿宋_GBK" w:eastAsia="方正仿宋_GBK" w:cs="方正仿宋_GBK"/>
          <w:bCs/>
          <w:sz w:val="32"/>
          <w:szCs w:val="24"/>
        </w:rPr>
        <w:t>年</w:t>
      </w:r>
      <w:r>
        <w:rPr>
          <w:rFonts w:hint="default" w:ascii="方正仿宋_GBK" w:hAnsi="方正仿宋_GBK" w:eastAsia="方正仿宋_GBK" w:cs="方正仿宋_GBK"/>
          <w:bCs/>
          <w:sz w:val="32"/>
          <w:szCs w:val="24"/>
          <w:lang w:eastAsia="zh-CN"/>
        </w:rPr>
        <w:t>民族村寨旅游提升</w:t>
      </w:r>
      <w:r>
        <w:rPr>
          <w:rFonts w:hint="default" w:ascii="方正仿宋_GBK" w:hAnsi="方正仿宋_GBK" w:eastAsia="方正仿宋_GBK" w:cs="方正仿宋_GBK"/>
          <w:bCs/>
          <w:sz w:val="32"/>
          <w:szCs w:val="24"/>
        </w:rPr>
        <w:t>项目</w:t>
      </w:r>
      <w:bookmarkEnd w:id="0"/>
      <w:r>
        <w:rPr>
          <w:rFonts w:hint="eastAsia" w:ascii="方正仿宋_GBK" w:hAnsi="方正仿宋_GBK" w:eastAsia="方正仿宋_GBK" w:cs="方正仿宋_GBK"/>
          <w:bCs/>
          <w:sz w:val="32"/>
          <w:szCs w:val="24"/>
          <w:lang w:val="en-US" w:eastAsia="zh-CN"/>
        </w:rPr>
        <w:t>绩效目标申报表、资金分类表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exact"/>
      <w:ind w:firstLine="0"/>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kZjZkYTRhNDI1OWNiYmY1YzEzMDM1ZjlmOWUyZjgifQ=="/>
  </w:docVars>
  <w:rsids>
    <w:rsidRoot w:val="7B477F57"/>
    <w:rsid w:val="04D31337"/>
    <w:rsid w:val="0CCB4DCD"/>
    <w:rsid w:val="21110CD2"/>
    <w:rsid w:val="2F155F25"/>
    <w:rsid w:val="333B0E27"/>
    <w:rsid w:val="5A350ADC"/>
    <w:rsid w:val="6601224B"/>
    <w:rsid w:val="671C39B6"/>
    <w:rsid w:val="6F1B3F40"/>
    <w:rsid w:val="726678AC"/>
    <w:rsid w:val="733379DA"/>
    <w:rsid w:val="7B477F57"/>
    <w:rsid w:val="BDEFF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Calibri" w:hAnsi="Calibri" w:eastAsia="宋体" w:cstheme="minorBidi"/>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unhideWhenUsed/>
    <w:qFormat/>
    <w:uiPriority w:val="99"/>
    <w:pPr>
      <w:widowControl w:val="0"/>
      <w:ind w:firstLine="420" w:firstLineChars="200"/>
    </w:pPr>
    <w:rPr>
      <w:rFonts w:cs="Times New Roman"/>
      <w:szCs w:val="24"/>
    </w:rPr>
  </w:style>
  <w:style w:type="paragraph" w:styleId="4">
    <w:name w:val="Body Text"/>
    <w:basedOn w:val="1"/>
    <w:qFormat/>
    <w:uiPriority w:val="0"/>
    <w:rPr>
      <w:rFonts w:ascii="宋体" w:hAnsi="宋体" w:cs="宋体"/>
      <w:sz w:val="32"/>
      <w:szCs w:val="32"/>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图表目录1"/>
    <w:basedOn w:val="9"/>
    <w:next w:val="9"/>
    <w:qFormat/>
    <w:uiPriority w:val="0"/>
    <w:pPr>
      <w:spacing w:before="100" w:beforeAutospacing="1" w:after="100" w:afterAutospacing="1"/>
      <w:ind w:left="200" w:leftChars="200" w:hanging="200" w:hangingChars="200"/>
    </w:p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8"/>
    <w:qFormat/>
    <w:uiPriority w:val="0"/>
    <w:pPr>
      <w:widowControl w:val="0"/>
      <w:textAlignment w:val="auto"/>
    </w:pPr>
    <w:rPr>
      <w:rFonts w:cs="黑体"/>
    </w:rPr>
  </w:style>
  <w:style w:type="character" w:customStyle="1" w:styleId="10">
    <w:name w:val="NormalCharacter"/>
    <w:semiHidden/>
    <w:qFormat/>
    <w:uiPriority w:val="0"/>
  </w:style>
  <w:style w:type="paragraph" w:customStyle="1" w:styleId="11">
    <w:name w:val="p0"/>
    <w:basedOn w:val="1"/>
    <w:qFormat/>
    <w:uiPriority w:val="0"/>
    <w:pPr>
      <w:textAlignment w:val="auto"/>
    </w:pPr>
    <w:rPr>
      <w:rFonts w:ascii="Times New Roman" w:hAnsi="Times New Roman" w:cs="Times New Roman"/>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2023-12-27T14:50:00Z</dcterms:created>
  <dc:creator>朱瑞</dc:creator>
  <cp:lastModifiedBy>桂芳媛</cp:lastModifiedBy>
  <dcterms:modified xsi:type="dcterms:W3CDTF">2024-01-22T11:39:52Z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CA78BC9A79954F6B94EAD6E7FF8FA2F8_11</vt:lpwstr>
  </property>
</Properties>
</file>