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600" w:lineRule="exact"/>
        <w:jc w:val="center"/>
        <w:rPr>
          <w:rFonts w:hint="default" w:ascii="Times New Roman" w:hAnsi="Times New Roman" w:eastAsia="方正小标宋_GBK" w:cs="Times New Roman"/>
          <w:color w:val="auto"/>
          <w:sz w:val="44"/>
          <w:szCs w:val="44"/>
        </w:rPr>
      </w:pPr>
    </w:p>
    <w:p>
      <w:pPr>
        <w:keepNext w:val="0"/>
        <w:keepLines w:val="0"/>
        <w:pageBreakBefore w:val="0"/>
        <w:widowControl w:val="0"/>
        <w:kinsoku/>
        <w:wordWrap/>
        <w:overflowPunct/>
        <w:topLinePunct w:val="0"/>
        <w:bidi w:val="0"/>
        <w:spacing w:line="600" w:lineRule="exact"/>
        <w:jc w:val="center"/>
        <w:rPr>
          <w:rFonts w:hint="default" w:ascii="Times New Roman" w:hAnsi="Times New Roman" w:eastAsia="方正小标宋_GBK" w:cs="Times New Roman"/>
          <w:color w:val="auto"/>
          <w:sz w:val="44"/>
          <w:szCs w:val="44"/>
          <w:lang w:val="en-US" w:eastAsia="zh-CN"/>
        </w:rPr>
      </w:pPr>
      <w:r>
        <w:rPr>
          <w:rFonts w:hint="default" w:ascii="Times New Roman" w:hAnsi="Times New Roman" w:eastAsia="方正小标宋_GBK" w:cs="Times New Roman"/>
          <w:color w:val="auto"/>
          <w:sz w:val="44"/>
          <w:szCs w:val="44"/>
        </w:rPr>
        <w:t>瑞丽市202</w:t>
      </w:r>
      <w:r>
        <w:rPr>
          <w:rFonts w:hint="eastAsia" w:ascii="Times New Roman" w:hAnsi="Times New Roman" w:eastAsia="方正小标宋_GBK" w:cs="Times New Roman"/>
          <w:color w:val="auto"/>
          <w:sz w:val="44"/>
          <w:szCs w:val="44"/>
          <w:lang w:val="en-US" w:eastAsia="zh-CN"/>
        </w:rPr>
        <w:t>4</w:t>
      </w:r>
      <w:r>
        <w:rPr>
          <w:rFonts w:hint="default" w:ascii="Times New Roman" w:hAnsi="Times New Roman" w:eastAsia="方正小标宋_GBK" w:cs="Times New Roman"/>
          <w:color w:val="auto"/>
          <w:sz w:val="44"/>
          <w:szCs w:val="44"/>
        </w:rPr>
        <w:t>年</w:t>
      </w:r>
      <w:r>
        <w:rPr>
          <w:rFonts w:hint="eastAsia" w:ascii="Times New Roman" w:hAnsi="Times New Roman" w:eastAsia="方正小标宋_GBK" w:cs="Times New Roman"/>
          <w:color w:val="auto"/>
          <w:sz w:val="44"/>
          <w:szCs w:val="44"/>
          <w:lang w:eastAsia="zh-CN"/>
        </w:rPr>
        <w:t>勐秀乡</w:t>
      </w:r>
      <w:r>
        <w:rPr>
          <w:rFonts w:hint="eastAsia" w:eastAsia="方正小标宋_GBK" w:cs="Times New Roman"/>
          <w:sz w:val="44"/>
          <w:szCs w:val="44"/>
          <w:lang w:val="en-US" w:eastAsia="zh-CN"/>
        </w:rPr>
        <w:t>勐典</w:t>
      </w:r>
      <w:r>
        <w:rPr>
          <w:rFonts w:hint="default" w:ascii="Times New Roman" w:hAnsi="Times New Roman" w:eastAsia="方正小标宋_GBK" w:cs="Times New Roman"/>
          <w:sz w:val="44"/>
          <w:szCs w:val="44"/>
          <w:lang w:val="en-US" w:eastAsia="zh-CN"/>
        </w:rPr>
        <w:t>村委会</w:t>
      </w:r>
      <w:r>
        <w:rPr>
          <w:rFonts w:hint="eastAsia" w:eastAsia="方正小标宋_GBK" w:cs="Times New Roman"/>
          <w:sz w:val="44"/>
          <w:szCs w:val="44"/>
          <w:lang w:val="en-US" w:eastAsia="zh-CN"/>
        </w:rPr>
        <w:t>塔育</w:t>
      </w:r>
      <w:r>
        <w:rPr>
          <w:rFonts w:hint="default" w:ascii="Times New Roman" w:hAnsi="Times New Roman" w:eastAsia="方正小标宋_GBK" w:cs="Times New Roman"/>
          <w:sz w:val="44"/>
          <w:szCs w:val="44"/>
          <w:lang w:val="en-US" w:eastAsia="zh-CN"/>
        </w:rPr>
        <w:t>村</w:t>
      </w:r>
      <w:r>
        <w:rPr>
          <w:rFonts w:hint="eastAsia" w:eastAsia="方正小标宋_GBK" w:cs="Times New Roman"/>
          <w:sz w:val="44"/>
          <w:szCs w:val="44"/>
          <w:lang w:val="en-US" w:eastAsia="zh-CN"/>
        </w:rPr>
        <w:t>民</w:t>
      </w:r>
      <w:r>
        <w:rPr>
          <w:rFonts w:hint="default" w:ascii="Times New Roman" w:hAnsi="Times New Roman" w:eastAsia="方正小标宋_GBK" w:cs="Times New Roman"/>
          <w:sz w:val="44"/>
          <w:szCs w:val="44"/>
          <w:lang w:val="en-US" w:eastAsia="zh-CN"/>
        </w:rPr>
        <w:t>小组</w:t>
      </w:r>
      <w:r>
        <w:rPr>
          <w:rFonts w:hint="eastAsia" w:eastAsia="方正小标宋_GBK" w:cs="Times New Roman"/>
          <w:sz w:val="44"/>
          <w:szCs w:val="44"/>
          <w:lang w:val="en-US" w:eastAsia="zh-CN"/>
        </w:rPr>
        <w:t>民族团结进步示范村建设项目</w:t>
      </w:r>
    </w:p>
    <w:p>
      <w:pPr>
        <w:keepNext w:val="0"/>
        <w:keepLines w:val="0"/>
        <w:pageBreakBefore w:val="0"/>
        <w:widowControl w:val="0"/>
        <w:kinsoku/>
        <w:wordWrap/>
        <w:overflowPunct/>
        <w:topLinePunct w:val="0"/>
        <w:autoSpaceDE/>
        <w:autoSpaceDN/>
        <w:bidi w:val="0"/>
        <w:adjustRightInd/>
        <w:snapToGrid/>
        <w:spacing w:line="780" w:lineRule="exact"/>
        <w:jc w:val="center"/>
        <w:textAlignment w:val="auto"/>
        <w:rPr>
          <w:rFonts w:hint="eastAsia" w:ascii="方正小标宋_GBK" w:hAnsi="方正小标宋_GBK" w:eastAsia="方正小标宋_GBK" w:cs="方正小标宋_GBK"/>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780" w:lineRule="exact"/>
        <w:jc w:val="center"/>
        <w:textAlignment w:val="auto"/>
        <w:rPr>
          <w:rFonts w:hint="eastAsia" w:ascii="方正小标宋_GBK" w:hAnsi="方正小标宋_GBK" w:eastAsia="方正小标宋_GBK" w:cs="方正小标宋_GBK"/>
          <w:color w:val="auto"/>
          <w:sz w:val="44"/>
          <w:szCs w:val="44"/>
          <w:lang w:eastAsia="zh-CN"/>
        </w:rPr>
      </w:pP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实</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施</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方</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案</w:t>
      </w:r>
    </w:p>
    <w:p>
      <w:pPr>
        <w:widowControl w:val="0"/>
        <w:textAlignment w:val="auto"/>
        <w:rPr>
          <w:rFonts w:cs="Times New Roman"/>
          <w:szCs w:val="24"/>
        </w:rPr>
      </w:pPr>
    </w:p>
    <w:p>
      <w:pPr>
        <w:widowControl w:val="0"/>
        <w:spacing w:after="120"/>
        <w:textAlignment w:val="auto"/>
        <w:rPr>
          <w:rFonts w:cs="Times New Roman"/>
          <w:szCs w:val="24"/>
        </w:rPr>
      </w:pPr>
    </w:p>
    <w:p>
      <w:pPr>
        <w:widowControl w:val="0"/>
        <w:spacing w:after="120"/>
        <w:textAlignment w:val="auto"/>
        <w:rPr>
          <w:rFonts w:cs="Times New Roman"/>
          <w:szCs w:val="24"/>
        </w:rPr>
      </w:pPr>
    </w:p>
    <w:p>
      <w:pPr>
        <w:widowControl w:val="0"/>
        <w:textAlignment w:val="auto"/>
        <w:rPr>
          <w:rFonts w:ascii="方正楷体_GBK" w:eastAsia="方正楷体_GBK" w:cs="Times New Roman"/>
          <w:sz w:val="32"/>
          <w:szCs w:val="32"/>
        </w:rPr>
      </w:pPr>
    </w:p>
    <w:p>
      <w:pPr>
        <w:spacing w:line="560" w:lineRule="exact"/>
        <w:jc w:val="center"/>
        <w:rPr>
          <w:rFonts w:hint="eastAsia" w:ascii="Times New Roman" w:hAnsi="Times New Roman" w:eastAsia="方正小标宋_GBK" w:cs="Times New Roman"/>
          <w:sz w:val="32"/>
          <w:szCs w:val="32"/>
          <w:lang w:eastAsia="zh-CN"/>
        </w:rPr>
      </w:pPr>
      <w:r>
        <w:rPr>
          <w:rFonts w:ascii="Times New Roman" w:hAnsi="Times New Roman" w:eastAsia="方正小标宋_GBK" w:cs="Times New Roman"/>
          <w:sz w:val="32"/>
          <w:szCs w:val="32"/>
        </w:rPr>
        <w:t>瑞丽市</w:t>
      </w:r>
      <w:r>
        <w:rPr>
          <w:rFonts w:hint="eastAsia" w:ascii="Times New Roman" w:hAnsi="Times New Roman" w:eastAsia="方正小标宋_GBK" w:cs="Times New Roman"/>
          <w:sz w:val="32"/>
          <w:szCs w:val="32"/>
          <w:lang w:eastAsia="zh-CN"/>
        </w:rPr>
        <w:t>勐秀乡人民政府</w:t>
      </w:r>
    </w:p>
    <w:p>
      <w:pPr>
        <w:spacing w:line="560" w:lineRule="exact"/>
        <w:jc w:val="center"/>
        <w:rPr>
          <w:rFonts w:ascii="Times New Roman" w:hAnsi="Times New Roman" w:eastAsia="方正小标宋_GBK" w:cs="Times New Roman"/>
          <w:sz w:val="32"/>
          <w:szCs w:val="32"/>
        </w:rPr>
      </w:pPr>
      <w:r>
        <w:rPr>
          <w:rFonts w:ascii="Times New Roman" w:hAnsi="Times New Roman" w:eastAsia="方正小标宋_GBK" w:cs="Times New Roman"/>
          <w:sz w:val="32"/>
          <w:szCs w:val="32"/>
        </w:rPr>
        <w:t>（二0二</w:t>
      </w:r>
      <w:r>
        <w:rPr>
          <w:rFonts w:hint="eastAsia" w:ascii="Times New Roman" w:hAnsi="Times New Roman" w:eastAsia="方正小标宋_GBK" w:cs="Times New Roman"/>
          <w:sz w:val="32"/>
          <w:szCs w:val="32"/>
          <w:lang w:eastAsia="zh-CN"/>
        </w:rPr>
        <w:t>三</w:t>
      </w:r>
      <w:r>
        <w:rPr>
          <w:rFonts w:ascii="Times New Roman" w:hAnsi="Times New Roman" w:eastAsia="方正小标宋_GBK" w:cs="Times New Roman"/>
          <w:sz w:val="32"/>
          <w:szCs w:val="32"/>
        </w:rPr>
        <w:t>年</w:t>
      </w:r>
      <w:r>
        <w:rPr>
          <w:rFonts w:hint="eastAsia" w:eastAsia="方正小标宋_GBK" w:cs="Times New Roman"/>
          <w:sz w:val="32"/>
          <w:szCs w:val="32"/>
          <w:lang w:eastAsia="zh-CN"/>
        </w:rPr>
        <w:t>十二</w:t>
      </w:r>
      <w:r>
        <w:rPr>
          <w:rFonts w:ascii="Times New Roman" w:hAnsi="Times New Roman" w:eastAsia="方正小标宋_GBK" w:cs="Times New Roman"/>
          <w:sz w:val="32"/>
          <w:szCs w:val="32"/>
        </w:rPr>
        <w:t>月）</w:t>
      </w:r>
    </w:p>
    <w:p>
      <w:pPr>
        <w:rPr>
          <w:rFonts w:hint="default" w:ascii="Times New Roman" w:hAnsi="Times New Roman" w:eastAsia="方正小标宋_GBK" w:cs="Times New Roman"/>
          <w:color w:val="auto"/>
          <w:sz w:val="44"/>
          <w:szCs w:val="44"/>
        </w:rPr>
      </w:pPr>
      <w:r>
        <w:rPr>
          <w:rFonts w:hint="eastAsia" w:ascii="方正楷体_GBK" w:hAnsi="方正楷体_GBK" w:eastAsia="方正楷体_GBK" w:cs="方正楷体_GBK"/>
          <w:color w:val="auto"/>
          <w:sz w:val="32"/>
          <w:szCs w:val="32"/>
          <w:lang w:eastAsia="zh-CN"/>
        </w:rPr>
        <w:br w:type="page"/>
      </w:r>
    </w:p>
    <w:p>
      <w:pPr>
        <w:keepNext w:val="0"/>
        <w:keepLines w:val="0"/>
        <w:pageBreakBefore w:val="0"/>
        <w:widowControl w:val="0"/>
        <w:kinsoku/>
        <w:wordWrap/>
        <w:overflowPunct/>
        <w:topLinePunct w:val="0"/>
        <w:bidi w:val="0"/>
        <w:spacing w:line="600" w:lineRule="exact"/>
        <w:jc w:val="center"/>
        <w:rPr>
          <w:rFonts w:hint="default" w:ascii="Times New Roman" w:hAnsi="Times New Roman" w:eastAsia="方正小标宋_GBK" w:cs="Times New Roman"/>
          <w:color w:val="auto"/>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rPr>
          <w:rFonts w:hint="default" w:eastAsia="方正小标宋_GBK" w:cs="Times New Roman"/>
          <w:sz w:val="44"/>
          <w:szCs w:val="44"/>
          <w:lang w:val="en-US" w:eastAsia="zh-CN"/>
        </w:rPr>
      </w:pPr>
      <w:r>
        <w:rPr>
          <w:rFonts w:hint="default" w:ascii="Times New Roman" w:hAnsi="Times New Roman" w:eastAsia="方正小标宋_GBK" w:cs="Times New Roman"/>
          <w:color w:val="auto"/>
          <w:sz w:val="44"/>
          <w:szCs w:val="44"/>
        </w:rPr>
        <w:t>瑞丽市202</w:t>
      </w:r>
      <w:r>
        <w:rPr>
          <w:rFonts w:hint="eastAsia" w:ascii="Times New Roman" w:hAnsi="Times New Roman" w:eastAsia="方正小标宋_GBK" w:cs="Times New Roman"/>
          <w:color w:val="auto"/>
          <w:sz w:val="44"/>
          <w:szCs w:val="44"/>
          <w:lang w:val="en-US" w:eastAsia="zh-CN"/>
        </w:rPr>
        <w:t>4</w:t>
      </w:r>
      <w:r>
        <w:rPr>
          <w:rFonts w:hint="default" w:ascii="Times New Roman" w:hAnsi="Times New Roman" w:eastAsia="方正小标宋_GBK" w:cs="Times New Roman"/>
          <w:color w:val="auto"/>
          <w:sz w:val="44"/>
          <w:szCs w:val="44"/>
        </w:rPr>
        <w:t>年</w:t>
      </w:r>
      <w:r>
        <w:rPr>
          <w:rFonts w:hint="eastAsia" w:ascii="Times New Roman" w:hAnsi="Times New Roman" w:eastAsia="方正小标宋_GBK" w:cs="Times New Roman"/>
          <w:color w:val="auto"/>
          <w:sz w:val="44"/>
          <w:szCs w:val="44"/>
          <w:lang w:eastAsia="zh-CN"/>
        </w:rPr>
        <w:t>勐秀乡</w:t>
      </w:r>
      <w:r>
        <w:rPr>
          <w:rFonts w:hint="eastAsia" w:eastAsia="方正小标宋_GBK" w:cs="Times New Roman"/>
          <w:sz w:val="44"/>
          <w:szCs w:val="44"/>
          <w:lang w:val="en-US" w:eastAsia="zh-CN"/>
        </w:rPr>
        <w:t>勐典</w:t>
      </w:r>
      <w:r>
        <w:rPr>
          <w:rFonts w:hint="default" w:ascii="Times New Roman" w:hAnsi="Times New Roman" w:eastAsia="方正小标宋_GBK" w:cs="Times New Roman"/>
          <w:sz w:val="44"/>
          <w:szCs w:val="44"/>
          <w:lang w:val="en-US" w:eastAsia="zh-CN"/>
        </w:rPr>
        <w:t>村委会</w:t>
      </w:r>
      <w:r>
        <w:rPr>
          <w:rFonts w:hint="eastAsia" w:eastAsia="方正小标宋_GBK" w:cs="Times New Roman"/>
          <w:sz w:val="44"/>
          <w:szCs w:val="44"/>
          <w:lang w:val="en-US" w:eastAsia="zh-CN"/>
        </w:rPr>
        <w:t>塔育</w:t>
      </w:r>
      <w:r>
        <w:rPr>
          <w:rFonts w:hint="default" w:ascii="Times New Roman" w:hAnsi="Times New Roman" w:eastAsia="方正小标宋_GBK" w:cs="Times New Roman"/>
          <w:sz w:val="44"/>
          <w:szCs w:val="44"/>
          <w:lang w:val="en-US" w:eastAsia="zh-CN"/>
        </w:rPr>
        <w:t>村</w:t>
      </w:r>
      <w:r>
        <w:rPr>
          <w:rFonts w:hint="eastAsia" w:eastAsia="方正小标宋_GBK" w:cs="Times New Roman"/>
          <w:sz w:val="44"/>
          <w:szCs w:val="44"/>
          <w:lang w:val="en-US" w:eastAsia="zh-CN"/>
        </w:rPr>
        <w:t>民</w:t>
      </w:r>
      <w:r>
        <w:rPr>
          <w:rFonts w:hint="default" w:ascii="Times New Roman" w:hAnsi="Times New Roman" w:eastAsia="方正小标宋_GBK" w:cs="Times New Roman"/>
          <w:sz w:val="44"/>
          <w:szCs w:val="44"/>
          <w:lang w:val="en-US" w:eastAsia="zh-CN"/>
        </w:rPr>
        <w:t>小组</w:t>
      </w:r>
      <w:r>
        <w:rPr>
          <w:rFonts w:hint="eastAsia" w:eastAsia="方正小标宋_GBK" w:cs="Times New Roman"/>
          <w:sz w:val="44"/>
          <w:szCs w:val="44"/>
          <w:lang w:val="en-US" w:eastAsia="zh-CN"/>
        </w:rPr>
        <w:t>民族团结进步示范村建设项目</w:t>
      </w:r>
    </w:p>
    <w:p>
      <w:pPr>
        <w:pStyle w:val="6"/>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方正仿宋_GBK" w:hAnsi="方正仿宋_GBK" w:eastAsia="方正仿宋_GBK" w:cs="方正仿宋_GBK"/>
          <w:color w:val="000000"/>
          <w:sz w:val="32"/>
          <w:szCs w:val="32"/>
        </w:rPr>
      </w:pPr>
    </w:p>
    <w:p>
      <w:pPr>
        <w:pStyle w:val="6"/>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 w:hAnsi="仿宋" w:eastAsia="仿宋" w:cs="仿宋"/>
          <w:sz w:val="32"/>
          <w:szCs w:val="32"/>
        </w:rPr>
      </w:pPr>
      <w:r>
        <w:rPr>
          <w:rFonts w:hint="eastAsia" w:ascii="方正仿宋_GBK" w:hAnsi="方正仿宋_GBK" w:eastAsia="方正仿宋_GBK" w:cs="方正仿宋_GBK"/>
          <w:color w:val="000000"/>
          <w:sz w:val="32"/>
          <w:szCs w:val="32"/>
        </w:rPr>
        <w:t>为深入贯彻落实</w:t>
      </w:r>
      <w:r>
        <w:rPr>
          <w:rFonts w:hint="eastAsia" w:ascii="方正仿宋_GBK" w:hAnsi="方正仿宋_GBK" w:eastAsia="方正仿宋_GBK" w:cs="方正仿宋_GBK"/>
          <w:color w:val="000000"/>
          <w:sz w:val="32"/>
          <w:szCs w:val="32"/>
          <w:lang w:eastAsia="zh-CN"/>
        </w:rPr>
        <w:t>党中央、国务院关于民族工作的决策部署，夯实新时代民族工作高质量发展</w:t>
      </w:r>
      <w:r>
        <w:rPr>
          <w:rFonts w:hint="eastAsia" w:ascii="方正仿宋_GBK" w:hAnsi="方正仿宋_GBK" w:eastAsia="方正仿宋_GBK" w:cs="方正仿宋_GBK"/>
          <w:color w:val="000000"/>
          <w:sz w:val="32"/>
          <w:szCs w:val="32"/>
        </w:rPr>
        <w:t>，以铸牢中华民族共同体意识为主线，</w:t>
      </w:r>
      <w:r>
        <w:rPr>
          <w:rFonts w:hint="eastAsia" w:ascii="Times New Roman" w:hAnsi="Times New Roman" w:eastAsia="方正仿宋_GBK" w:cs="Times New Roman"/>
          <w:sz w:val="32"/>
          <w:szCs w:val="32"/>
        </w:rPr>
        <w:t>根据</w:t>
      </w:r>
      <w:r>
        <w:rPr>
          <w:rFonts w:hint="eastAsia" w:ascii="Times New Roman" w:hAnsi="Times New Roman" w:eastAsia="方正仿宋_GBK" w:cs="Times New Roman"/>
          <w:sz w:val="32"/>
          <w:szCs w:val="32"/>
          <w:lang w:eastAsia="zh-CN"/>
        </w:rPr>
        <w:t>《云南省民族宗教事务委员会办公室关于印发2024年度“十县百乡千村万户”示范引领建设工程计划任务的通知》和《云南省民族宗教事务委员会关于印发</w:t>
      </w:r>
      <w:r>
        <w:rPr>
          <w:rFonts w:hint="eastAsia" w:ascii="Times New Roman" w:hAnsi="Times New Roman" w:eastAsia="方正仿宋_GBK" w:cs="Times New Roman"/>
          <w:sz w:val="32"/>
          <w:szCs w:val="32"/>
          <w:lang w:val="en-US" w:eastAsia="zh-CN"/>
        </w:rPr>
        <w:t>&lt;推动各民族共同迈向现代化实施“幸福花开”工程三年行动计划（2023—2025年）&gt;的通知</w:t>
      </w:r>
      <w:r>
        <w:rPr>
          <w:rFonts w:hint="eastAsia" w:ascii="Times New Roman" w:hAnsi="Times New Roman" w:eastAsia="方正仿宋_GBK" w:cs="Times New Roman"/>
          <w:sz w:val="32"/>
          <w:szCs w:val="32"/>
          <w:lang w:eastAsia="zh-CN"/>
        </w:rPr>
        <w:t>》（云民宗发</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lang w:val="en-US" w:eastAsia="zh-CN"/>
        </w:rPr>
        <w:t>43</w:t>
      </w:r>
      <w:r>
        <w:rPr>
          <w:rFonts w:hint="eastAsia" w:ascii="方正仿宋_GBK" w:hAnsi="方正仿宋_GBK" w:eastAsia="方正仿宋_GBK" w:cs="方正仿宋_GBK"/>
          <w:sz w:val="32"/>
          <w:szCs w:val="32"/>
        </w:rPr>
        <w:t>号</w:t>
      </w:r>
      <w:r>
        <w:rPr>
          <w:rFonts w:hint="eastAsia" w:ascii="Times New Roman" w:hAnsi="Times New Roman" w:eastAsia="方正仿宋_GBK" w:cs="Times New Roman"/>
          <w:sz w:val="32"/>
          <w:szCs w:val="32"/>
          <w:lang w:eastAsia="zh-CN"/>
        </w:rPr>
        <w:t>）工作要求，</w:t>
      </w:r>
      <w:r>
        <w:rPr>
          <w:rFonts w:hint="eastAsia" w:ascii="仿宋" w:hAnsi="仿宋" w:eastAsia="仿宋" w:cs="仿宋"/>
          <w:sz w:val="32"/>
          <w:szCs w:val="32"/>
        </w:rPr>
        <w:t>制定此项目实施方案：</w:t>
      </w:r>
    </w:p>
    <w:p>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both"/>
        <w:textAlignment w:val="auto"/>
        <w:rPr>
          <w:rStyle w:val="8"/>
          <w:rFonts w:hint="eastAsia" w:ascii="方正黑体_GBK" w:hAnsi="方正黑体_GBK" w:eastAsia="方正黑体_GBK" w:cs="方正黑体_GBK"/>
          <w:b w:val="0"/>
          <w:bCs/>
          <w:color w:val="auto"/>
          <w:kern w:val="2"/>
          <w:sz w:val="32"/>
          <w:szCs w:val="32"/>
          <w:lang w:val="en-US" w:eastAsia="zh-CN" w:bidi="ar-SA"/>
        </w:rPr>
      </w:pPr>
      <w:r>
        <w:rPr>
          <w:rStyle w:val="8"/>
          <w:rFonts w:hint="eastAsia" w:ascii="方正黑体_GBK" w:hAnsi="方正黑体_GBK" w:eastAsia="方正黑体_GBK" w:cs="方正黑体_GBK"/>
          <w:b w:val="0"/>
          <w:bCs/>
          <w:color w:val="auto"/>
          <w:kern w:val="2"/>
          <w:sz w:val="32"/>
          <w:szCs w:val="32"/>
          <w:lang w:val="en-US" w:eastAsia="zh-CN" w:bidi="ar-SA"/>
        </w:rPr>
        <w:t>一、项目名称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rPr>
          <w:rFonts w:hint="default" w:eastAsia="方正小标宋_GBK" w:cs="Times New Roman"/>
          <w:sz w:val="44"/>
          <w:szCs w:val="44"/>
          <w:lang w:val="en-US" w:eastAsia="zh-CN"/>
        </w:rPr>
      </w:pPr>
      <w:r>
        <w:rPr>
          <w:rFonts w:hint="default" w:ascii="Times New Roman" w:hAnsi="Times New Roman" w:eastAsia="方正仿宋_GBK" w:cs="Times New Roman"/>
          <w:color w:val="auto"/>
          <w:sz w:val="32"/>
          <w:szCs w:val="32"/>
        </w:rPr>
        <w:t>瑞丽市202</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color w:val="auto"/>
          <w:sz w:val="32"/>
          <w:szCs w:val="32"/>
          <w:lang w:eastAsia="zh-CN"/>
        </w:rPr>
        <w:t>勐秀乡</w:t>
      </w:r>
      <w:r>
        <w:rPr>
          <w:rFonts w:hint="default" w:ascii="Times New Roman" w:hAnsi="Times New Roman" w:eastAsia="方正仿宋_GBK" w:cs="Times New Roman"/>
          <w:sz w:val="32"/>
          <w:szCs w:val="32"/>
          <w:lang w:val="en-US" w:eastAsia="zh-CN"/>
        </w:rPr>
        <w:t>勐典村委会塔育村民小组民族团结进步示范村建设项目</w:t>
      </w:r>
    </w:p>
    <w:p>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both"/>
        <w:textAlignment w:val="auto"/>
        <w:rPr>
          <w:rStyle w:val="8"/>
          <w:rFonts w:hint="eastAsia" w:ascii="方正黑体_GBK" w:hAnsi="方正黑体_GBK" w:eastAsia="方正黑体_GBK" w:cs="方正黑体_GBK"/>
          <w:b w:val="0"/>
          <w:bCs/>
          <w:color w:val="auto"/>
          <w:kern w:val="2"/>
          <w:sz w:val="32"/>
          <w:szCs w:val="32"/>
          <w:lang w:val="en-US" w:eastAsia="zh-CN" w:bidi="ar-SA"/>
        </w:rPr>
      </w:pPr>
      <w:r>
        <w:rPr>
          <w:rStyle w:val="8"/>
          <w:rFonts w:hint="eastAsia" w:ascii="方正黑体_GBK" w:hAnsi="方正黑体_GBK" w:eastAsia="方正黑体_GBK" w:cs="方正黑体_GBK"/>
          <w:b w:val="0"/>
          <w:bCs/>
          <w:color w:val="auto"/>
          <w:kern w:val="2"/>
          <w:sz w:val="32"/>
          <w:szCs w:val="32"/>
          <w:lang w:val="en-US" w:eastAsia="zh-CN" w:bidi="ar-SA"/>
        </w:rPr>
        <w:t>二、项目实施方案编制单位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rPr>
          <w:rStyle w:val="8"/>
          <w:rFonts w:hint="eastAsia" w:ascii="方正仿宋_GBK" w:hAnsi="方正仿宋_GBK" w:eastAsia="方正仿宋_GBK" w:cs="方正仿宋_GBK"/>
          <w:b w:val="0"/>
          <w:bCs/>
          <w:color w:val="auto"/>
          <w:kern w:val="2"/>
          <w:sz w:val="32"/>
          <w:szCs w:val="32"/>
          <w:lang w:val="en-US" w:eastAsia="zh-CN" w:bidi="ar-SA"/>
        </w:rPr>
      </w:pPr>
      <w:r>
        <w:rPr>
          <w:rStyle w:val="8"/>
          <w:rFonts w:hint="eastAsia" w:ascii="方正仿宋_GBK" w:hAnsi="方正仿宋_GBK" w:eastAsia="方正仿宋_GBK" w:cs="方正仿宋_GBK"/>
          <w:b w:val="0"/>
          <w:bCs/>
          <w:color w:val="auto"/>
          <w:kern w:val="2"/>
          <w:sz w:val="32"/>
          <w:szCs w:val="32"/>
          <w:lang w:val="en-US" w:eastAsia="zh-CN" w:bidi="ar-SA"/>
        </w:rPr>
        <w:t>勐秀乡人民政府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rPr>
          <w:rStyle w:val="8"/>
          <w:rFonts w:hint="eastAsia" w:ascii="方正黑体_GBK" w:hAnsi="方正黑体_GBK" w:eastAsia="方正黑体_GBK" w:cs="方正黑体_GBK"/>
          <w:b w:val="0"/>
          <w:bCs/>
          <w:color w:val="auto"/>
          <w:kern w:val="2"/>
          <w:sz w:val="32"/>
          <w:szCs w:val="32"/>
          <w:lang w:val="en-US" w:eastAsia="zh-CN" w:bidi="ar-SA"/>
        </w:rPr>
      </w:pPr>
      <w:r>
        <w:rPr>
          <w:rStyle w:val="8"/>
          <w:rFonts w:hint="eastAsia" w:ascii="方正黑体_GBK" w:hAnsi="方正黑体_GBK" w:eastAsia="方正黑体_GBK" w:cs="方正黑体_GBK"/>
          <w:b w:val="0"/>
          <w:bCs/>
          <w:color w:val="auto"/>
          <w:kern w:val="2"/>
          <w:sz w:val="32"/>
          <w:szCs w:val="32"/>
          <w:lang w:val="en-US" w:eastAsia="zh-CN" w:bidi="ar-SA"/>
        </w:rPr>
        <w:t>三、项目实施主体单位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Style w:val="8"/>
          <w:rFonts w:hint="eastAsia" w:ascii="方正仿宋_GBK" w:hAnsi="方正仿宋_GBK" w:eastAsia="方正仿宋_GBK" w:cs="方正仿宋_GBK"/>
          <w:b w:val="0"/>
          <w:bCs/>
          <w:color w:val="auto"/>
          <w:kern w:val="2"/>
          <w:sz w:val="32"/>
          <w:szCs w:val="32"/>
          <w:lang w:val="en-US" w:eastAsia="zh-CN" w:bidi="ar-SA"/>
        </w:rPr>
      </w:pPr>
      <w:r>
        <w:rPr>
          <w:rStyle w:val="8"/>
          <w:rFonts w:hint="eastAsia" w:ascii="方正仿宋_GBK" w:hAnsi="方正仿宋_GBK" w:eastAsia="方正仿宋_GBK" w:cs="方正仿宋_GBK"/>
          <w:b w:val="0"/>
          <w:bCs/>
          <w:color w:val="auto"/>
          <w:kern w:val="2"/>
          <w:sz w:val="32"/>
          <w:szCs w:val="32"/>
          <w:lang w:val="en-US" w:eastAsia="zh-CN" w:bidi="ar-SA"/>
        </w:rPr>
        <w:t>勐秀乡人民政府</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方正黑体_GBK" w:hAnsi="方正黑体_GBK" w:eastAsia="方正黑体_GBK" w:cs="方正黑体_GBK"/>
          <w:b w:val="0"/>
          <w:bCs/>
          <w:color w:val="auto"/>
          <w:sz w:val="32"/>
          <w:szCs w:val="32"/>
          <w:lang w:eastAsia="zh-CN"/>
        </w:rPr>
      </w:pPr>
      <w:r>
        <w:rPr>
          <w:rStyle w:val="8"/>
          <w:rFonts w:hint="eastAsia" w:ascii="方正黑体_GBK" w:hAnsi="方正黑体_GBK" w:eastAsia="方正黑体_GBK" w:cs="方正黑体_GBK"/>
          <w:b w:val="0"/>
          <w:bCs/>
          <w:color w:val="auto"/>
          <w:kern w:val="2"/>
          <w:sz w:val="32"/>
          <w:szCs w:val="32"/>
          <w:lang w:val="en-US" w:eastAsia="zh-CN" w:bidi="ar-SA"/>
        </w:rPr>
        <w:t>四、项目实施地点及</w:t>
      </w:r>
      <w:r>
        <w:rPr>
          <w:rFonts w:hint="eastAsia" w:ascii="方正黑体_GBK" w:hAnsi="方正黑体_GBK" w:eastAsia="方正黑体_GBK" w:cs="方正黑体_GBK"/>
          <w:b w:val="0"/>
          <w:bCs/>
          <w:color w:val="auto"/>
          <w:sz w:val="32"/>
          <w:szCs w:val="32"/>
          <w:lang w:eastAsia="zh-CN"/>
        </w:rPr>
        <w:t>基本情况</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bCs/>
          <w:color w:val="000000"/>
          <w:sz w:val="32"/>
          <w:szCs w:val="32"/>
        </w:rPr>
        <w:t>塔育村民小组位于</w:t>
      </w:r>
      <w:r>
        <w:rPr>
          <w:rFonts w:hint="default" w:ascii="Times New Roman" w:hAnsi="Times New Roman" w:eastAsia="方正仿宋_GBK" w:cs="Times New Roman"/>
          <w:sz w:val="32"/>
          <w:szCs w:val="32"/>
        </w:rPr>
        <w:t>瑞丽市西北部、西隔南畹河、东北侧与陇川县相邻</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bCs/>
          <w:color w:val="000000"/>
          <w:sz w:val="32"/>
          <w:szCs w:val="32"/>
        </w:rPr>
        <w:t>隶属勐典村委会，距乡政府所在地15公里。全村共有</w:t>
      </w:r>
      <w:r>
        <w:rPr>
          <w:rFonts w:hint="default" w:ascii="Times New Roman" w:hAnsi="Times New Roman" w:eastAsia="方正仿宋_GBK" w:cs="Times New Roman"/>
          <w:bCs/>
          <w:color w:val="000000"/>
          <w:sz w:val="32"/>
          <w:szCs w:val="32"/>
          <w:lang w:eastAsia="zh-CN"/>
        </w:rPr>
        <w:t>农户</w:t>
      </w:r>
      <w:r>
        <w:rPr>
          <w:rFonts w:hint="default" w:ascii="Times New Roman" w:hAnsi="Times New Roman" w:eastAsia="方正仿宋_GBK" w:cs="Times New Roman"/>
          <w:bCs/>
          <w:color w:val="000000"/>
          <w:sz w:val="32"/>
          <w:szCs w:val="32"/>
          <w:lang w:val="en-US" w:eastAsia="zh-CN"/>
        </w:rPr>
        <w:t>80</w:t>
      </w:r>
      <w:r>
        <w:rPr>
          <w:rFonts w:hint="default" w:ascii="Times New Roman" w:hAnsi="Times New Roman" w:eastAsia="方正仿宋_GBK" w:cs="Times New Roman"/>
          <w:bCs/>
          <w:color w:val="000000"/>
          <w:sz w:val="32"/>
          <w:szCs w:val="32"/>
        </w:rPr>
        <w:t>户293人（</w:t>
      </w:r>
      <w:r>
        <w:rPr>
          <w:rFonts w:hint="default" w:ascii="Times New Roman" w:hAnsi="Times New Roman" w:eastAsia="方正仿宋_GBK" w:cs="Times New Roman"/>
          <w:bCs/>
          <w:color w:val="FF0000"/>
          <w:sz w:val="32"/>
          <w:szCs w:val="32"/>
        </w:rPr>
        <w:t>其</w:t>
      </w:r>
      <w:r>
        <w:rPr>
          <w:rFonts w:hint="eastAsia" w:ascii="Times New Roman" w:hAnsi="Times New Roman" w:eastAsia="方正仿宋_GBK" w:cs="Times New Roman"/>
          <w:bCs/>
          <w:color w:val="FF0000"/>
          <w:sz w:val="32"/>
          <w:szCs w:val="32"/>
          <w:lang w:eastAsia="zh-CN"/>
        </w:rPr>
        <w:t>中</w:t>
      </w:r>
      <w:r>
        <w:rPr>
          <w:rFonts w:hint="default" w:ascii="Times New Roman" w:hAnsi="Times New Roman" w:eastAsia="方正仿宋_GBK" w:cs="Times New Roman"/>
          <w:bCs/>
          <w:color w:val="FF0000"/>
          <w:sz w:val="32"/>
          <w:szCs w:val="32"/>
        </w:rPr>
        <w:t>：</w:t>
      </w:r>
      <w:r>
        <w:rPr>
          <w:rFonts w:hint="eastAsia" w:ascii="Times New Roman" w:hAnsi="Times New Roman" w:eastAsia="方正仿宋_GBK" w:cs="Times New Roman"/>
          <w:bCs/>
          <w:color w:val="FF0000"/>
          <w:sz w:val="32"/>
          <w:szCs w:val="32"/>
          <w:lang w:eastAsia="zh-CN"/>
        </w:rPr>
        <w:t>脱贫户</w:t>
      </w:r>
      <w:r>
        <w:rPr>
          <w:rFonts w:hint="eastAsia" w:ascii="Times New Roman" w:hAnsi="Times New Roman" w:eastAsia="方正仿宋_GBK" w:cs="Times New Roman"/>
          <w:bCs/>
          <w:color w:val="FF0000"/>
          <w:sz w:val="32"/>
          <w:szCs w:val="32"/>
          <w:lang w:val="en-US" w:eastAsia="zh-CN"/>
        </w:rPr>
        <w:t>36户，156人；监测户9户，43人</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bCs/>
          <w:color w:val="000000"/>
          <w:sz w:val="32"/>
          <w:szCs w:val="32"/>
        </w:rPr>
        <w:t>，少数民族占全村人口12.29％</w:t>
      </w:r>
      <w:r>
        <w:rPr>
          <w:rFonts w:hint="eastAsia" w:ascii="Times New Roman" w:hAnsi="Times New Roman" w:eastAsia="方正仿宋_GBK" w:cs="Times New Roman"/>
          <w:bCs/>
          <w:color w:val="000000"/>
          <w:sz w:val="32"/>
          <w:szCs w:val="32"/>
          <w:lang w:eastAsia="zh-CN"/>
        </w:rPr>
        <w:t>（</w:t>
      </w:r>
      <w:r>
        <w:rPr>
          <w:rFonts w:hint="default" w:ascii="Times New Roman" w:hAnsi="Times New Roman" w:eastAsia="方正仿宋_GBK" w:cs="Times New Roman"/>
          <w:sz w:val="32"/>
          <w:szCs w:val="32"/>
        </w:rPr>
        <w:t>景颇族24人、傣族4人、傈僳族2人、白族6人</w:t>
      </w:r>
      <w:r>
        <w:rPr>
          <w:rFonts w:hint="eastAsia" w:ascii="Times New Roman" w:hAnsi="Times New Roman" w:eastAsia="方正仿宋_GBK" w:cs="Times New Roman"/>
          <w:bCs/>
          <w:color w:val="000000"/>
          <w:sz w:val="32"/>
          <w:szCs w:val="32"/>
          <w:lang w:eastAsia="zh-CN"/>
        </w:rPr>
        <w:t>）</w:t>
      </w:r>
      <w:r>
        <w:rPr>
          <w:rFonts w:hint="default" w:ascii="Times New Roman" w:hAnsi="Times New Roman" w:eastAsia="方正仿宋_GBK" w:cs="Times New Roman"/>
          <w:bCs/>
          <w:color w:val="000000"/>
          <w:sz w:val="32"/>
          <w:szCs w:val="32"/>
        </w:rPr>
        <w:t>，是一个以汉族为主的村寨。全村共有耕地面积456</w:t>
      </w:r>
      <w:r>
        <w:rPr>
          <w:rFonts w:hint="default" w:ascii="Times New Roman" w:hAnsi="Times New Roman" w:eastAsia="方正仿宋_GBK" w:cs="Times New Roman"/>
          <w:bCs/>
          <w:color w:val="000000"/>
          <w:sz w:val="32"/>
          <w:szCs w:val="32"/>
          <w:u w:val="none"/>
        </w:rPr>
        <w:t>亩</w:t>
      </w:r>
      <w:r>
        <w:rPr>
          <w:rFonts w:hint="default" w:ascii="Times New Roman" w:hAnsi="Times New Roman" w:eastAsia="方正仿宋_GBK" w:cs="Times New Roman"/>
          <w:bCs/>
          <w:color w:val="000000"/>
          <w:sz w:val="32"/>
          <w:szCs w:val="32"/>
        </w:rPr>
        <w:t>，其中：</w:t>
      </w:r>
      <w:r>
        <w:rPr>
          <w:rFonts w:hint="default" w:ascii="Times New Roman" w:hAnsi="Times New Roman" w:eastAsia="方正仿宋_GBK" w:cs="Times New Roman"/>
          <w:color w:val="000000"/>
          <w:kern w:val="0"/>
          <w:sz w:val="32"/>
          <w:szCs w:val="32"/>
        </w:rPr>
        <w:t>水田224亩、旱地232亩，人均耕地1.57亩，</w:t>
      </w:r>
      <w:r>
        <w:rPr>
          <w:rFonts w:hint="default" w:ascii="Times New Roman" w:hAnsi="Times New Roman" w:eastAsia="方正仿宋_GBK" w:cs="Times New Roman"/>
          <w:sz w:val="32"/>
          <w:szCs w:val="32"/>
        </w:rPr>
        <w:t>集体林地面积1022亩</w:t>
      </w:r>
      <w:r>
        <w:rPr>
          <w:rFonts w:hint="default" w:ascii="Times New Roman" w:hAnsi="Times New Roman" w:eastAsia="方正仿宋_GBK" w:cs="Times New Roman"/>
          <w:color w:val="000000"/>
          <w:kern w:val="0"/>
          <w:sz w:val="32"/>
          <w:szCs w:val="32"/>
        </w:rPr>
        <w:t>，人均林地3.49亩</w:t>
      </w:r>
      <w:r>
        <w:rPr>
          <w:rFonts w:hint="default" w:ascii="Times New Roman" w:hAnsi="Times New Roman" w:eastAsia="方正仿宋_GBK" w:cs="Times New Roman"/>
          <w:bCs/>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Style w:val="8"/>
          <w:rFonts w:hint="eastAsia" w:ascii="方正黑体_GBK" w:hAnsi="方正黑体_GBK" w:eastAsia="方正黑体_GBK" w:cs="方正黑体_GBK"/>
          <w:b w:val="0"/>
          <w:bCs/>
          <w:color w:val="auto"/>
          <w:kern w:val="2"/>
          <w:sz w:val="32"/>
          <w:szCs w:val="32"/>
          <w:lang w:val="en-US" w:eastAsia="zh-CN" w:bidi="ar-SA"/>
        </w:rPr>
      </w:pPr>
      <w:r>
        <w:rPr>
          <w:rStyle w:val="8"/>
          <w:rFonts w:hint="eastAsia" w:ascii="方正黑体_GBK" w:hAnsi="方正黑体_GBK" w:eastAsia="方正黑体_GBK" w:cs="方正黑体_GBK"/>
          <w:b w:val="0"/>
          <w:bCs/>
          <w:color w:val="auto"/>
          <w:kern w:val="2"/>
          <w:sz w:val="32"/>
          <w:szCs w:val="32"/>
          <w:lang w:val="en-US" w:eastAsia="zh-CN" w:bidi="ar-SA"/>
        </w:rPr>
        <w:t>五、项目投资总额及资金筹措</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Style w:val="8"/>
          <w:rFonts w:hint="eastAsia" w:ascii="方正楷体_GBK" w:hAnsi="方正楷体_GBK" w:eastAsia="方正楷体_GBK" w:cs="方正楷体_GBK"/>
          <w:b w:val="0"/>
          <w:bCs/>
          <w:color w:val="auto"/>
          <w:kern w:val="2"/>
          <w:sz w:val="32"/>
          <w:szCs w:val="32"/>
          <w:lang w:val="en-US" w:eastAsia="zh-CN" w:bidi="ar-SA"/>
        </w:rPr>
      </w:pPr>
      <w:r>
        <w:rPr>
          <w:rStyle w:val="8"/>
          <w:rFonts w:hint="eastAsia" w:ascii="方正楷体_GBK" w:hAnsi="方正楷体_GBK" w:eastAsia="方正楷体_GBK" w:cs="方正楷体_GBK"/>
          <w:b w:val="0"/>
          <w:bCs/>
          <w:color w:val="auto"/>
          <w:kern w:val="2"/>
          <w:sz w:val="32"/>
          <w:szCs w:val="32"/>
          <w:lang w:val="en-US" w:eastAsia="zh-CN" w:bidi="ar-SA"/>
        </w:rPr>
        <w:t>（一）</w:t>
      </w:r>
      <w:r>
        <w:rPr>
          <w:rStyle w:val="8"/>
          <w:rFonts w:hint="eastAsia" w:ascii="方正楷体_GBK" w:hAnsi="方正楷体_GBK" w:eastAsia="方正楷体_GBK" w:cs="方正楷体_GBK"/>
          <w:b/>
          <w:bCs w:val="0"/>
          <w:color w:val="auto"/>
          <w:kern w:val="2"/>
          <w:sz w:val="32"/>
          <w:szCs w:val="32"/>
          <w:lang w:val="en-US" w:eastAsia="zh-CN" w:bidi="ar-SA"/>
        </w:rPr>
        <w:t>项目投资总额</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color w:val="auto"/>
          <w:kern w:val="2"/>
          <w:sz w:val="32"/>
          <w:szCs w:val="32"/>
          <w:shd w:val="clear" w:color="auto" w:fill="FFFFFF"/>
          <w:lang w:val="en-US" w:eastAsia="zh-CN" w:bidi="ar-SA"/>
        </w:rPr>
      </w:pPr>
      <w:r>
        <w:rPr>
          <w:rFonts w:hint="default" w:ascii="Times New Roman" w:hAnsi="Times New Roman" w:eastAsia="方正仿宋_GBK" w:cs="Times New Roman"/>
          <w:color w:val="auto"/>
          <w:kern w:val="2"/>
          <w:sz w:val="32"/>
          <w:szCs w:val="32"/>
          <w:shd w:val="clear" w:color="auto" w:fill="FFFFFF"/>
          <w:lang w:val="en-US" w:eastAsia="zh-CN" w:bidi="ar-SA"/>
        </w:rPr>
        <w:t>计划投入资金：</w:t>
      </w:r>
      <w:r>
        <w:rPr>
          <w:rFonts w:hint="eastAsia" w:ascii="Times New Roman" w:hAnsi="Times New Roman" w:eastAsia="方正仿宋_GBK" w:cs="Times New Roman"/>
          <w:color w:val="auto"/>
          <w:kern w:val="2"/>
          <w:sz w:val="32"/>
          <w:szCs w:val="32"/>
          <w:shd w:val="clear" w:color="auto" w:fill="FFFFFF"/>
          <w:lang w:val="en-US" w:eastAsia="zh-CN" w:bidi="ar-SA"/>
        </w:rPr>
        <w:t>150</w:t>
      </w:r>
      <w:r>
        <w:rPr>
          <w:rFonts w:hint="default" w:ascii="Times New Roman" w:hAnsi="Times New Roman" w:eastAsia="方正仿宋_GBK" w:cs="Times New Roman"/>
          <w:color w:val="auto"/>
          <w:kern w:val="2"/>
          <w:sz w:val="32"/>
          <w:szCs w:val="32"/>
          <w:shd w:val="clear" w:color="auto" w:fill="FFFFFF"/>
          <w:lang w:val="en-US" w:eastAsia="zh-CN" w:bidi="ar-SA"/>
        </w:rPr>
        <w:t>万元</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Style w:val="8"/>
          <w:rFonts w:hint="eastAsia" w:ascii="方正楷体_GBK" w:hAnsi="方正楷体_GBK" w:eastAsia="方正楷体_GBK" w:cs="方正楷体_GBK"/>
          <w:b/>
          <w:bCs w:val="0"/>
          <w:color w:val="auto"/>
          <w:kern w:val="2"/>
          <w:sz w:val="32"/>
          <w:szCs w:val="32"/>
          <w:lang w:val="en-US" w:eastAsia="zh-CN" w:bidi="ar-SA"/>
        </w:rPr>
      </w:pPr>
      <w:r>
        <w:rPr>
          <w:rStyle w:val="8"/>
          <w:rFonts w:hint="eastAsia" w:ascii="方正楷体_GBK" w:hAnsi="方正楷体_GBK" w:eastAsia="方正楷体_GBK" w:cs="方正楷体_GBK"/>
          <w:b w:val="0"/>
          <w:bCs/>
          <w:color w:val="auto"/>
          <w:kern w:val="2"/>
          <w:sz w:val="32"/>
          <w:szCs w:val="32"/>
          <w:lang w:val="en-US" w:eastAsia="zh-CN" w:bidi="ar-SA"/>
        </w:rPr>
        <w:t>（二）</w:t>
      </w:r>
      <w:r>
        <w:rPr>
          <w:rStyle w:val="8"/>
          <w:rFonts w:hint="eastAsia" w:ascii="方正楷体_GBK" w:hAnsi="方正楷体_GBK" w:eastAsia="方正楷体_GBK" w:cs="方正楷体_GBK"/>
          <w:b/>
          <w:bCs w:val="0"/>
          <w:color w:val="auto"/>
          <w:kern w:val="2"/>
          <w:sz w:val="32"/>
          <w:szCs w:val="32"/>
          <w:lang w:val="en-US" w:eastAsia="zh-CN" w:bidi="ar-SA"/>
        </w:rPr>
        <w:t>项目资金筹措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shd w:val="clear" w:color="auto" w:fill="FFFFFF"/>
          <w:lang w:eastAsia="zh-CN"/>
        </w:rPr>
        <w:t>提前下达</w:t>
      </w:r>
      <w:r>
        <w:rPr>
          <w:rFonts w:hint="eastAsia"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eastAsia" w:ascii="Times New Roman" w:hAnsi="Times New Roman" w:eastAsia="方正仿宋_GBK" w:cs="Times New Roman"/>
          <w:sz w:val="32"/>
          <w:szCs w:val="32"/>
          <w:shd w:val="clear" w:color="auto" w:fill="FFFFFF"/>
        </w:rPr>
        <w:t>年中央财政衔接推进乡村振兴补助（少数民族发展任务）资金</w:t>
      </w:r>
      <w:r>
        <w:rPr>
          <w:rFonts w:hint="eastAsia" w:ascii="Times New Roman" w:hAnsi="Times New Roman" w:eastAsia="方正仿宋_GBK" w:cs="Times New Roman"/>
          <w:sz w:val="32"/>
          <w:szCs w:val="32"/>
          <w:shd w:val="clear" w:color="auto" w:fill="FFFFFF"/>
          <w:lang w:val="en-US" w:eastAsia="zh-CN"/>
        </w:rPr>
        <w:t>50万元，</w:t>
      </w:r>
      <w:r>
        <w:rPr>
          <w:rFonts w:hint="default" w:ascii="Times New Roman" w:hAnsi="Times New Roman" w:eastAsia="方正仿宋_GBK" w:cs="Times New Roman"/>
          <w:sz w:val="32"/>
          <w:szCs w:val="32"/>
          <w:lang w:val="en-US" w:eastAsia="zh-CN"/>
        </w:rPr>
        <w:t>财政中央农村综</w:t>
      </w:r>
      <w:r>
        <w:rPr>
          <w:rFonts w:hint="eastAsia" w:ascii="Times New Roman" w:hAnsi="Times New Roman" w:eastAsia="方正仿宋_GBK" w:cs="Times New Roman"/>
          <w:sz w:val="32"/>
          <w:szCs w:val="32"/>
          <w:lang w:val="en-US" w:eastAsia="zh-CN"/>
        </w:rPr>
        <w:t>合</w:t>
      </w:r>
      <w:r>
        <w:rPr>
          <w:rFonts w:hint="default" w:ascii="Times New Roman" w:hAnsi="Times New Roman" w:eastAsia="方正仿宋_GBK" w:cs="Times New Roman"/>
          <w:sz w:val="32"/>
          <w:szCs w:val="32"/>
          <w:lang w:val="en-US" w:eastAsia="zh-CN"/>
        </w:rPr>
        <w:t>改革转移支付资金</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万元。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lang w:val="en-US" w:eastAsia="zh-CN"/>
        </w:rPr>
        <w:t>六、建设内容、投资估算</w:t>
      </w:r>
    </w:p>
    <w:p>
      <w:pPr>
        <w:pStyle w:val="6"/>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该项目经综合考虑，将采用资金整合方式开展项目实施，其中：计划</w:t>
      </w:r>
      <w:r>
        <w:rPr>
          <w:rFonts w:hint="default" w:ascii="Times New Roman" w:hAnsi="Times New Roman" w:eastAsia="方正仿宋_GBK" w:cs="Times New Roman"/>
          <w:sz w:val="32"/>
          <w:szCs w:val="32"/>
          <w:lang w:val="en-US" w:eastAsia="zh-CN"/>
        </w:rPr>
        <w:t>财政中央农村综</w:t>
      </w:r>
      <w:r>
        <w:rPr>
          <w:rFonts w:hint="eastAsia" w:ascii="Times New Roman" w:hAnsi="Times New Roman" w:eastAsia="方正仿宋_GBK" w:cs="Times New Roman"/>
          <w:sz w:val="32"/>
          <w:szCs w:val="32"/>
          <w:lang w:val="en-US" w:eastAsia="zh-CN"/>
        </w:rPr>
        <w:t>合</w:t>
      </w:r>
      <w:bookmarkStart w:id="0" w:name="_GoBack"/>
      <w:bookmarkEnd w:id="0"/>
      <w:r>
        <w:rPr>
          <w:rFonts w:hint="default" w:ascii="Times New Roman" w:hAnsi="Times New Roman" w:eastAsia="方正仿宋_GBK" w:cs="Times New Roman"/>
          <w:sz w:val="32"/>
          <w:szCs w:val="32"/>
          <w:lang w:val="en-US" w:eastAsia="zh-CN"/>
        </w:rPr>
        <w:t>改革转移支付资金</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万元</w:t>
      </w:r>
      <w:r>
        <w:rPr>
          <w:rFonts w:hint="eastAsia" w:ascii="Times New Roman" w:hAnsi="Times New Roman" w:eastAsia="方正仿宋_GBK" w:cs="Times New Roman"/>
          <w:sz w:val="32"/>
          <w:szCs w:val="32"/>
          <w:lang w:val="en-US" w:eastAsia="zh-CN"/>
        </w:rPr>
        <w:t>主要用于</w:t>
      </w:r>
      <w:r>
        <w:rPr>
          <w:rFonts w:hint="default" w:ascii="Times New Roman" w:hAnsi="Times New Roman" w:eastAsia="方正仿宋_GBK" w:cs="Times New Roman"/>
          <w:sz w:val="32"/>
          <w:szCs w:val="32"/>
          <w:lang w:val="en-US" w:eastAsia="zh-CN"/>
        </w:rPr>
        <w:t>党群文化活动室</w:t>
      </w:r>
      <w:r>
        <w:rPr>
          <w:rFonts w:hint="eastAsia" w:ascii="Times New Roman" w:hAnsi="Times New Roman" w:eastAsia="方正仿宋_GBK" w:cs="Times New Roman"/>
          <w:sz w:val="32"/>
          <w:szCs w:val="32"/>
          <w:lang w:val="en-US" w:eastAsia="zh-CN"/>
        </w:rPr>
        <w:t>及部分配套附属设施建设，少数民族发展任务资金50万元整合用于</w:t>
      </w:r>
      <w:r>
        <w:rPr>
          <w:rFonts w:hint="default" w:ascii="Times New Roman" w:hAnsi="Times New Roman" w:eastAsia="方正仿宋_GBK" w:cs="Times New Roman"/>
          <w:sz w:val="32"/>
          <w:szCs w:val="32"/>
          <w:lang w:val="en-US" w:eastAsia="zh-CN"/>
        </w:rPr>
        <w:t>提供收购商进行水果收购</w:t>
      </w:r>
      <w:r>
        <w:rPr>
          <w:rFonts w:hint="eastAsia" w:ascii="Times New Roman" w:hAnsi="Times New Roman" w:eastAsia="方正仿宋_GBK" w:cs="Times New Roman"/>
          <w:sz w:val="32"/>
          <w:szCs w:val="32"/>
          <w:lang w:val="en-US" w:eastAsia="zh-CN"/>
        </w:rPr>
        <w:t>的</w:t>
      </w:r>
      <w:r>
        <w:rPr>
          <w:rFonts w:hint="default" w:ascii="Times New Roman" w:hAnsi="Times New Roman" w:eastAsia="方正仿宋_GBK" w:cs="Times New Roman"/>
          <w:sz w:val="32"/>
          <w:szCs w:val="32"/>
          <w:lang w:val="en-US" w:eastAsia="zh-CN"/>
        </w:rPr>
        <w:t>钢架大棚</w:t>
      </w:r>
      <w:r>
        <w:rPr>
          <w:rFonts w:hint="eastAsia" w:ascii="Times New Roman" w:hAnsi="Times New Roman" w:eastAsia="方正仿宋_GBK" w:cs="Times New Roman"/>
          <w:sz w:val="32"/>
          <w:szCs w:val="32"/>
          <w:lang w:val="en-US" w:eastAsia="zh-CN"/>
        </w:rPr>
        <w:t>或</w:t>
      </w:r>
      <w:r>
        <w:rPr>
          <w:rFonts w:hint="default" w:ascii="Times New Roman" w:hAnsi="Times New Roman" w:eastAsia="方正仿宋_GBK" w:cs="Times New Roman"/>
          <w:sz w:val="32"/>
          <w:szCs w:val="32"/>
          <w:lang w:val="en-US" w:eastAsia="zh-CN"/>
        </w:rPr>
        <w:t>场地</w:t>
      </w:r>
      <w:r>
        <w:rPr>
          <w:rFonts w:hint="eastAsia" w:ascii="Times New Roman" w:hAnsi="Times New Roman" w:eastAsia="方正仿宋_GBK" w:cs="Times New Roman"/>
          <w:sz w:val="32"/>
          <w:szCs w:val="32"/>
          <w:lang w:val="en-US" w:eastAsia="zh-CN"/>
        </w:rPr>
        <w:t>硬化建设、</w:t>
      </w:r>
      <w:r>
        <w:rPr>
          <w:rFonts w:hint="default" w:ascii="Times New Roman" w:hAnsi="Times New Roman" w:eastAsia="方正仿宋_GBK" w:cs="Times New Roman"/>
          <w:sz w:val="32"/>
          <w:szCs w:val="32"/>
          <w:lang w:val="en-US" w:eastAsia="zh-CN"/>
        </w:rPr>
        <w:t>围墙</w:t>
      </w:r>
      <w:r>
        <w:rPr>
          <w:rFonts w:hint="eastAsia" w:ascii="Times New Roman" w:hAnsi="Times New Roman" w:eastAsia="方正仿宋_GBK" w:cs="Times New Roman"/>
          <w:sz w:val="32"/>
          <w:szCs w:val="32"/>
          <w:lang w:val="en-US" w:eastAsia="zh-CN"/>
        </w:rPr>
        <w:t>和其他</w:t>
      </w:r>
      <w:r>
        <w:rPr>
          <w:rFonts w:hint="default" w:ascii="Times New Roman" w:hAnsi="Times New Roman" w:eastAsia="方正仿宋_GBK" w:cs="Times New Roman"/>
          <w:sz w:val="32"/>
          <w:szCs w:val="32"/>
          <w:lang w:val="en-US" w:eastAsia="zh-CN"/>
        </w:rPr>
        <w:t>配套附属设施</w:t>
      </w:r>
      <w:r>
        <w:rPr>
          <w:rFonts w:hint="eastAsia" w:ascii="Times New Roman" w:hAnsi="Times New Roman" w:eastAsia="方正仿宋_GBK" w:cs="Times New Roman"/>
          <w:sz w:val="32"/>
          <w:szCs w:val="32"/>
          <w:lang w:val="en-US" w:eastAsia="zh-CN"/>
        </w:rPr>
        <w:t>建设。</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七、组织保障</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0" w:firstLineChars="200"/>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（一）组织保障</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为加强项目建设工作的组织领导，确保各环节协调统一和工程施工按时顺利推进，勐秀乡人民政府成立</w:t>
      </w:r>
      <w:r>
        <w:rPr>
          <w:rFonts w:hint="default" w:ascii="Times New Roman" w:hAnsi="Times New Roman" w:eastAsia="方正仿宋_GBK" w:cs="Times New Roman"/>
          <w:sz w:val="32"/>
          <w:szCs w:val="32"/>
          <w:lang w:val="en-US" w:eastAsia="zh-CN"/>
        </w:rPr>
        <w:t>德宏州瑞丽市勐秀乡勐典村民委员会塔育村民小组自然村农村公益事业财政奖补项目</w:t>
      </w:r>
      <w:r>
        <w:rPr>
          <w:rFonts w:hint="default" w:ascii="Times New Roman" w:hAnsi="Times New Roman" w:eastAsia="方正仿宋_GBK" w:cs="Times New Roman"/>
          <w:sz w:val="32"/>
          <w:szCs w:val="32"/>
        </w:rPr>
        <w:t>工作领导小组。具体人员名单如下：</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组  长：黄  超   </w:t>
      </w:r>
      <w:r>
        <w:rPr>
          <w:rFonts w:hint="eastAsia" w:ascii="Times New Roman" w:hAnsi="Times New Roman" w:eastAsia="方正仿宋_GBK" w:cs="Times New Roman"/>
          <w:sz w:val="32"/>
          <w:szCs w:val="32"/>
          <w:lang w:eastAsia="zh-CN"/>
        </w:rPr>
        <w:t>勐秀乡</w:t>
      </w:r>
      <w:r>
        <w:rPr>
          <w:rFonts w:hint="default" w:ascii="Times New Roman" w:hAnsi="Times New Roman" w:eastAsia="方正仿宋_GBK" w:cs="Times New Roman"/>
          <w:sz w:val="32"/>
          <w:szCs w:val="32"/>
        </w:rPr>
        <w:t>乡党委书记</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排永胜   </w:t>
      </w:r>
      <w:r>
        <w:rPr>
          <w:rFonts w:hint="eastAsia" w:ascii="Times New Roman" w:hAnsi="Times New Roman" w:eastAsia="方正仿宋_GBK" w:cs="Times New Roman"/>
          <w:sz w:val="32"/>
          <w:szCs w:val="32"/>
          <w:lang w:eastAsia="zh-CN"/>
        </w:rPr>
        <w:t>勐秀乡</w:t>
      </w:r>
      <w:r>
        <w:rPr>
          <w:rFonts w:hint="default" w:ascii="Times New Roman" w:hAnsi="Times New Roman" w:eastAsia="方正仿宋_GBK" w:cs="Times New Roman"/>
          <w:sz w:val="32"/>
          <w:szCs w:val="32"/>
        </w:rPr>
        <w:t>乡党委副书记、乡长</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0" w:firstLineChars="200"/>
        <w:outlineLvl w:val="9"/>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副组长：</w:t>
      </w:r>
      <w:r>
        <w:rPr>
          <w:rFonts w:hint="default" w:ascii="Times New Roman" w:hAnsi="Times New Roman" w:eastAsia="方正仿宋_GBK" w:cs="Times New Roman"/>
          <w:sz w:val="32"/>
          <w:szCs w:val="32"/>
          <w:lang w:eastAsia="zh-CN"/>
        </w:rPr>
        <w:t>赵志丹</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lang w:eastAsia="zh-CN"/>
        </w:rPr>
        <w:t>勐秀乡</w:t>
      </w:r>
      <w:r>
        <w:rPr>
          <w:rFonts w:hint="eastAsia" w:ascii="Times New Roman" w:hAnsi="Times New Roman" w:eastAsia="方正仿宋_GBK" w:cs="Times New Roman"/>
          <w:sz w:val="32"/>
          <w:szCs w:val="32"/>
          <w:lang w:val="en-US" w:eastAsia="zh-CN"/>
        </w:rPr>
        <w:t>乡党委副书记</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许叁卫   </w:t>
      </w:r>
      <w:r>
        <w:rPr>
          <w:rFonts w:hint="eastAsia" w:ascii="Times New Roman" w:hAnsi="Times New Roman" w:eastAsia="方正仿宋_GBK" w:cs="Times New Roman"/>
          <w:sz w:val="32"/>
          <w:szCs w:val="32"/>
          <w:lang w:eastAsia="zh-CN"/>
        </w:rPr>
        <w:t>勐秀乡</w:t>
      </w:r>
      <w:r>
        <w:rPr>
          <w:rFonts w:hint="default" w:ascii="Times New Roman" w:hAnsi="Times New Roman" w:eastAsia="方正仿宋_GBK" w:cs="Times New Roman"/>
          <w:sz w:val="32"/>
          <w:szCs w:val="32"/>
        </w:rPr>
        <w:t>副乡长</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成  员：</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 xml:space="preserve">黄显涛   </w:t>
      </w:r>
      <w:r>
        <w:rPr>
          <w:rFonts w:hint="eastAsia" w:ascii="Times New Roman" w:hAnsi="Times New Roman" w:eastAsia="方正仿宋_GBK" w:cs="Times New Roman"/>
          <w:sz w:val="32"/>
          <w:szCs w:val="32"/>
          <w:lang w:eastAsia="zh-CN"/>
        </w:rPr>
        <w:t>勐秀乡</w:t>
      </w:r>
      <w:r>
        <w:rPr>
          <w:rFonts w:hint="default" w:ascii="Times New Roman" w:hAnsi="Times New Roman" w:eastAsia="方正仿宋_GBK" w:cs="Times New Roman"/>
          <w:sz w:val="32"/>
          <w:szCs w:val="32"/>
          <w:lang w:eastAsia="zh-CN"/>
        </w:rPr>
        <w:t>经济发展办主任</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 xml:space="preserve">杨  荇   </w:t>
      </w:r>
      <w:r>
        <w:rPr>
          <w:rFonts w:hint="eastAsia" w:ascii="Times New Roman" w:hAnsi="Times New Roman" w:eastAsia="方正仿宋_GBK" w:cs="Times New Roman"/>
          <w:sz w:val="32"/>
          <w:szCs w:val="32"/>
          <w:lang w:eastAsia="zh-CN"/>
        </w:rPr>
        <w:t>勐秀乡</w:t>
      </w:r>
      <w:r>
        <w:rPr>
          <w:rFonts w:hint="default" w:ascii="Times New Roman" w:hAnsi="Times New Roman" w:eastAsia="方正仿宋_GBK" w:cs="Times New Roman"/>
          <w:sz w:val="32"/>
          <w:szCs w:val="32"/>
        </w:rPr>
        <w:t>经济发展办</w:t>
      </w:r>
      <w:r>
        <w:rPr>
          <w:rFonts w:hint="eastAsia" w:ascii="Times New Roman" w:hAnsi="Times New Roman" w:eastAsia="方正仿宋_GBK" w:cs="Times New Roman"/>
          <w:sz w:val="32"/>
          <w:szCs w:val="32"/>
          <w:lang w:eastAsia="zh-CN"/>
        </w:rPr>
        <w:t>副主任</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赛家永   </w:t>
      </w:r>
      <w:r>
        <w:rPr>
          <w:rFonts w:hint="eastAsia" w:ascii="Times New Roman" w:hAnsi="Times New Roman" w:eastAsia="方正仿宋_GBK" w:cs="Times New Roman"/>
          <w:sz w:val="32"/>
          <w:szCs w:val="32"/>
          <w:lang w:eastAsia="zh-CN"/>
        </w:rPr>
        <w:t>勐秀乡</w:t>
      </w:r>
      <w:r>
        <w:rPr>
          <w:rFonts w:hint="default" w:ascii="Times New Roman" w:hAnsi="Times New Roman" w:eastAsia="方正仿宋_GBK" w:cs="Times New Roman"/>
          <w:sz w:val="32"/>
          <w:szCs w:val="32"/>
        </w:rPr>
        <w:t>农业服务中心主任</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黄邦钦</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lang w:eastAsia="zh-CN"/>
        </w:rPr>
        <w:t>勐秀乡</w:t>
      </w:r>
      <w:r>
        <w:rPr>
          <w:rFonts w:hint="default" w:ascii="Times New Roman" w:hAnsi="Times New Roman" w:eastAsia="方正仿宋_GBK" w:cs="Times New Roman"/>
          <w:sz w:val="32"/>
          <w:szCs w:val="32"/>
        </w:rPr>
        <w:t>财政所所长</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 xml:space="preserve">杨  科   </w:t>
      </w:r>
      <w:r>
        <w:rPr>
          <w:rFonts w:hint="eastAsia" w:ascii="Times New Roman" w:hAnsi="Times New Roman" w:eastAsia="方正仿宋_GBK" w:cs="Times New Roman"/>
          <w:sz w:val="32"/>
          <w:szCs w:val="32"/>
          <w:lang w:eastAsia="zh-CN"/>
        </w:rPr>
        <w:t>勐秀</w:t>
      </w:r>
      <w:r>
        <w:rPr>
          <w:rFonts w:hint="default" w:ascii="Times New Roman" w:hAnsi="Times New Roman" w:eastAsia="方正仿宋_GBK" w:cs="Times New Roman"/>
          <w:sz w:val="32"/>
          <w:szCs w:val="32"/>
          <w:lang w:eastAsia="zh-CN"/>
        </w:rPr>
        <w:t>乡党政办</w:t>
      </w:r>
      <w:r>
        <w:rPr>
          <w:rFonts w:hint="eastAsia" w:ascii="Times New Roman" w:hAnsi="Times New Roman" w:eastAsia="方正仿宋_GBK" w:cs="Times New Roman"/>
          <w:sz w:val="32"/>
          <w:szCs w:val="32"/>
          <w:lang w:eastAsia="zh-CN"/>
        </w:rPr>
        <w:t>主任</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棍  东   </w:t>
      </w:r>
      <w:r>
        <w:rPr>
          <w:rFonts w:hint="eastAsia" w:ascii="Times New Roman" w:hAnsi="Times New Roman" w:eastAsia="方正仿宋_GBK" w:cs="Times New Roman"/>
          <w:sz w:val="32"/>
          <w:szCs w:val="32"/>
          <w:lang w:eastAsia="zh-CN"/>
        </w:rPr>
        <w:t>勐秀</w:t>
      </w:r>
      <w:r>
        <w:rPr>
          <w:rFonts w:hint="default" w:ascii="Times New Roman" w:hAnsi="Times New Roman" w:eastAsia="方正仿宋_GBK" w:cs="Times New Roman"/>
          <w:sz w:val="32"/>
          <w:szCs w:val="32"/>
        </w:rPr>
        <w:t xml:space="preserve">乡国土所所长 </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董省翁</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eastAsia="zh-CN"/>
        </w:rPr>
        <w:t>勐典</w:t>
      </w:r>
      <w:r>
        <w:rPr>
          <w:rFonts w:hint="default" w:ascii="Times New Roman" w:hAnsi="Times New Roman" w:eastAsia="方正仿宋_GBK" w:cs="Times New Roman"/>
          <w:sz w:val="32"/>
          <w:szCs w:val="32"/>
        </w:rPr>
        <w:t>村党总支书记、村委会主任</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范学波</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eastAsia="zh-CN"/>
        </w:rPr>
        <w:t>勐典村副书记</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1920" w:firstLineChars="6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韩永发</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eastAsia="zh-CN"/>
        </w:rPr>
        <w:t>塔育</w:t>
      </w:r>
      <w:r>
        <w:rPr>
          <w:rFonts w:hint="default" w:ascii="Times New Roman" w:hAnsi="Times New Roman" w:eastAsia="方正仿宋_GBK" w:cs="Times New Roman"/>
          <w:sz w:val="32"/>
          <w:szCs w:val="32"/>
        </w:rPr>
        <w:t>村民小组</w:t>
      </w:r>
      <w:r>
        <w:rPr>
          <w:rFonts w:hint="default" w:ascii="Times New Roman" w:hAnsi="Times New Roman" w:eastAsia="方正仿宋_GBK" w:cs="Times New Roman"/>
          <w:sz w:val="32"/>
          <w:szCs w:val="32"/>
          <w:lang w:eastAsia="zh-CN"/>
        </w:rPr>
        <w:t>小组长</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办公室设在经济发展办公室，办公室主任由</w:t>
      </w:r>
      <w:r>
        <w:rPr>
          <w:rFonts w:hint="default" w:ascii="Times New Roman" w:hAnsi="Times New Roman" w:eastAsia="方正仿宋_GBK" w:cs="Times New Roman"/>
          <w:sz w:val="32"/>
          <w:szCs w:val="32"/>
          <w:lang w:eastAsia="zh-CN"/>
        </w:rPr>
        <w:t>赵志丹</w:t>
      </w:r>
      <w:r>
        <w:rPr>
          <w:rFonts w:hint="default" w:ascii="Times New Roman" w:hAnsi="Times New Roman" w:eastAsia="方正仿宋_GBK" w:cs="Times New Roman"/>
          <w:sz w:val="32"/>
          <w:szCs w:val="32"/>
        </w:rPr>
        <w:t>担任，办公室主要负责</w:t>
      </w:r>
      <w:r>
        <w:rPr>
          <w:rFonts w:hint="default" w:ascii="Times New Roman" w:hAnsi="Times New Roman" w:eastAsia="方正仿宋_GBK" w:cs="Times New Roman"/>
          <w:sz w:val="32"/>
          <w:szCs w:val="32"/>
          <w:lang w:val="en-US" w:eastAsia="zh-CN"/>
        </w:rPr>
        <w:t>德宏州瑞丽市勐秀乡勐典村民委员会塔育村民小组自然村农村公益事业财政奖补项目</w:t>
      </w:r>
      <w:r>
        <w:rPr>
          <w:rFonts w:hint="default" w:ascii="Times New Roman" w:hAnsi="Times New Roman" w:eastAsia="方正仿宋_GBK" w:cs="Times New Roman"/>
          <w:sz w:val="32"/>
          <w:szCs w:val="32"/>
        </w:rPr>
        <w:t>事项，做好项目建设工作，落实项目动员、实施、监督，同时负责领导小组日常工作。人员变动，按照职务和分工进行填补。</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0" w:firstLineChars="200"/>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（二）工作制度 </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3"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1</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联席会议制度。</w:t>
      </w:r>
      <w:r>
        <w:rPr>
          <w:rFonts w:hint="default" w:ascii="Times New Roman" w:hAnsi="Times New Roman" w:eastAsia="方正仿宋_GBK" w:cs="Times New Roman"/>
          <w:sz w:val="32"/>
          <w:szCs w:val="32"/>
        </w:rPr>
        <w:t xml:space="preserve">项目实施过程中，定期或不定期地召开由各相关单位、领导小组成员参加的项目工作会议，通报项目实施进度，解决存在问题，切实加强项目实施工程中的协调工作，做到各项目实施单位的思想统一、步调一致。 </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3"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2</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项目公示制度。</w:t>
      </w:r>
      <w:r>
        <w:rPr>
          <w:rFonts w:hint="default" w:ascii="Times New Roman" w:hAnsi="Times New Roman" w:eastAsia="方正仿宋_GBK" w:cs="Times New Roman"/>
          <w:sz w:val="32"/>
          <w:szCs w:val="32"/>
        </w:rPr>
        <w:t xml:space="preserve">加强工程项目资金管理，确保工程正常推进，认真做好项目事前、事中、事后公示公告，确保项目群众的知情权、参与权，监督权。 </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3"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3</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资金管理制度。</w:t>
      </w:r>
      <w:r>
        <w:rPr>
          <w:rFonts w:hint="default" w:ascii="Times New Roman" w:hAnsi="Times New Roman" w:eastAsia="方正仿宋_GBK" w:cs="Times New Roman"/>
          <w:sz w:val="32"/>
          <w:szCs w:val="32"/>
        </w:rPr>
        <w:t xml:space="preserve">资金管理上严格按国家财政资金管理制度执行，坚持资金审批、报账程序，做到项目资金专款专用，杜绝发生挤占挪用现象。 </w:t>
      </w:r>
    </w:p>
    <w:p>
      <w:pPr>
        <w:keepNext w:val="0"/>
        <w:keepLines w:val="0"/>
        <w:pageBreakBefore w:val="0"/>
        <w:numPr>
          <w:ilvl w:val="0"/>
          <w:numId w:val="0"/>
        </w:numPr>
        <w:kinsoku/>
        <w:wordWrap/>
        <w:overflowPunct/>
        <w:topLinePunct w:val="0"/>
        <w:autoSpaceDE/>
        <w:autoSpaceDN/>
        <w:bidi w:val="0"/>
        <w:adjustRightInd/>
        <w:snapToGrid/>
        <w:spacing w:after="0" w:line="600" w:lineRule="exact"/>
        <w:ind w:firstLine="643"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4</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检查验收制度。</w:t>
      </w:r>
      <w:r>
        <w:rPr>
          <w:rFonts w:hint="default" w:ascii="Times New Roman" w:hAnsi="Times New Roman" w:eastAsia="方正仿宋_GBK" w:cs="Times New Roman"/>
          <w:sz w:val="32"/>
          <w:szCs w:val="32"/>
        </w:rPr>
        <w:t>组织协调相关项目管理部门，对实施项目采取随机抽查方式进行检查，发现问题的要限期整改。对实施完成并合格的项目及时组织验收，出具验收报告，完善项目资料档案。</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lang w:val="en-US" w:eastAsia="zh-CN"/>
        </w:rPr>
        <w:t>5</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lang w:val="en-US" w:eastAsia="zh-CN"/>
        </w:rPr>
        <w:t>项目后续管护措施。</w:t>
      </w:r>
      <w:r>
        <w:rPr>
          <w:rFonts w:hint="default" w:ascii="Times New Roman" w:hAnsi="Times New Roman" w:eastAsia="方正仿宋_GBK" w:cs="Times New Roman"/>
          <w:sz w:val="32"/>
          <w:szCs w:val="32"/>
          <w:lang w:val="en-US" w:eastAsia="zh-CN"/>
        </w:rPr>
        <w:t>项目验收竣工后，按照规范资产移交手续将资产移交到塔育村民小组。资产移交后由村民小组安排公益性岗位及村民进行日常维护管理，维护主要围绕垃圾清运、设施设备检查，保证设施设备正常运转。</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八、效益分析</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（一）经济效益</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项目建成后，在以柠檬、橘子等为主产的水果收购季节，公房钢架大棚场地能提供收购商进行水果收购，届时村集体可以租赁的形式壮大部分村集体经济，预计每年可增加村集体收益0.5万元。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（二）社会效益</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一是塔育村民小组</w:t>
      </w:r>
      <w:r>
        <w:rPr>
          <w:rFonts w:hint="default" w:ascii="Times New Roman" w:hAnsi="Times New Roman" w:eastAsia="方正仿宋_GBK" w:cs="Times New Roman"/>
          <w:bCs/>
          <w:color w:val="000000"/>
          <w:sz w:val="32"/>
          <w:szCs w:val="32"/>
          <w:lang w:val="en-US" w:eastAsia="zh-CN"/>
        </w:rPr>
        <w:t>80</w:t>
      </w:r>
      <w:r>
        <w:rPr>
          <w:rFonts w:hint="default" w:ascii="Times New Roman" w:hAnsi="Times New Roman" w:eastAsia="方正仿宋_GBK" w:cs="Times New Roman"/>
          <w:bCs/>
          <w:color w:val="000000"/>
          <w:sz w:val="32"/>
          <w:szCs w:val="32"/>
        </w:rPr>
        <w:t>户293人</w:t>
      </w:r>
      <w:r>
        <w:rPr>
          <w:rFonts w:hint="default" w:ascii="Times New Roman" w:hAnsi="Times New Roman" w:eastAsia="方正仿宋_GBK" w:cs="Times New Roman"/>
          <w:bCs/>
          <w:color w:val="000000"/>
          <w:sz w:val="32"/>
          <w:szCs w:val="32"/>
          <w:lang w:eastAsia="zh-CN"/>
        </w:rPr>
        <w:t>可享受安全稳固的活动场所，提供村民邻里间和睦相处的平台</w:t>
      </w:r>
      <w:r>
        <w:rPr>
          <w:rFonts w:hint="default" w:ascii="Times New Roman" w:hAnsi="Times New Roman" w:eastAsia="方正仿宋_GBK" w:cs="Times New Roman"/>
          <w:sz w:val="32"/>
          <w:szCs w:val="32"/>
          <w:lang w:val="en-US" w:eastAsia="zh-CN"/>
        </w:rPr>
        <w:t>。二是项目建成后可提供村民茶余饭后休憩的地方，营造思想碰撞、共商发展的良好氛围。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（三）生态效益</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项目建成后的有效管理能间接带动全体村民遵守村规民约，自觉爱护环境卫生，争创生态环境标兵红榜。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rPr>
          <w:rFonts w:hint="eastAsia" w:eastAsia="方正仿宋_GBK"/>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rPr>
          <w:rFonts w:hint="eastAsia" w:ascii="方正仿宋_GBK" w:hAnsi="方正仿宋_GBK" w:eastAsia="方正仿宋_GBK" w:cs="方正仿宋_GBK"/>
          <w:sz w:val="32"/>
          <w:szCs w:val="32"/>
        </w:rPr>
      </w:pPr>
      <w:r>
        <w:rPr>
          <w:rFonts w:hint="eastAsia" w:eastAsia="方正仿宋_GBK"/>
          <w:b w:val="0"/>
          <w:bCs w:val="0"/>
          <w:sz w:val="32"/>
          <w:szCs w:val="32"/>
          <w:lang w:val="en-US" w:eastAsia="zh-CN"/>
        </w:rPr>
        <w:t>附件：</w:t>
      </w:r>
      <w:r>
        <w:rPr>
          <w:rFonts w:hint="default" w:ascii="Times New Roman" w:hAnsi="Times New Roman" w:eastAsia="方正仿宋_GBK" w:cs="Times New Roman"/>
          <w:color w:val="auto"/>
          <w:sz w:val="32"/>
          <w:szCs w:val="32"/>
        </w:rPr>
        <w:t>瑞丽市202</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color w:val="auto"/>
          <w:sz w:val="32"/>
          <w:szCs w:val="32"/>
          <w:lang w:eastAsia="zh-CN"/>
        </w:rPr>
        <w:t>勐秀乡</w:t>
      </w:r>
      <w:r>
        <w:rPr>
          <w:rFonts w:hint="default" w:ascii="Times New Roman" w:hAnsi="Times New Roman" w:eastAsia="方正仿宋_GBK" w:cs="Times New Roman"/>
          <w:sz w:val="32"/>
          <w:szCs w:val="32"/>
          <w:lang w:val="en-US" w:eastAsia="zh-CN"/>
        </w:rPr>
        <w:t>勐典村委会塔育村民小组民族团结进步示范村建设项目</w:t>
      </w:r>
      <w:r>
        <w:rPr>
          <w:rFonts w:hint="eastAsia" w:eastAsia="方正仿宋_GBK"/>
          <w:b w:val="0"/>
          <w:bCs w:val="0"/>
          <w:sz w:val="32"/>
          <w:szCs w:val="32"/>
          <w:lang w:val="en-US" w:eastAsia="zh-CN"/>
        </w:rPr>
        <w:t>绩效目标申报表、资金分类表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lOTBhMzRhNzcwODZmZWRiNjIxOGQ4YmMzYzA3NjEifQ=="/>
  </w:docVars>
  <w:rsids>
    <w:rsidRoot w:val="73BD402E"/>
    <w:rsid w:val="02E41794"/>
    <w:rsid w:val="08D0256D"/>
    <w:rsid w:val="13592056"/>
    <w:rsid w:val="2ACD12E9"/>
    <w:rsid w:val="338C6F78"/>
    <w:rsid w:val="4DC420FB"/>
    <w:rsid w:val="5481435C"/>
    <w:rsid w:val="5C3A6EF7"/>
    <w:rsid w:val="73BD4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8"/>
    <w:qFormat/>
    <w:uiPriority w:val="0"/>
    <w:pPr>
      <w:jc w:val="both"/>
      <w:textAlignment w:val="baseline"/>
    </w:pPr>
    <w:rPr>
      <w:rFonts w:ascii="Calibri" w:hAnsi="Calibri" w:eastAsia="宋体"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4"/>
      <w:lang w:val="en-US" w:eastAsia="zh-CN" w:bidi="ar"/>
    </w:rPr>
  </w:style>
  <w:style w:type="paragraph" w:styleId="3">
    <w:name w:val="Title"/>
    <w:basedOn w:val="1"/>
    <w:qFormat/>
    <w:uiPriority w:val="10"/>
    <w:pPr>
      <w:spacing w:before="240" w:after="60"/>
      <w:jc w:val="center"/>
      <w:outlineLvl w:val="0"/>
    </w:pPr>
    <w:rPr>
      <w:rFonts w:ascii="Arial" w:hAnsi="Arial" w:eastAsia="宋体" w:cs="Arial"/>
      <w:b/>
      <w:bCs/>
    </w:rPr>
  </w:style>
  <w:style w:type="paragraph" w:customStyle="1" w:styleId="6">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7"/>
    <w:qFormat/>
    <w:uiPriority w:val="0"/>
    <w:pPr>
      <w:widowControl w:val="0"/>
      <w:textAlignment w:val="auto"/>
    </w:pPr>
    <w:rPr>
      <w:rFonts w:cs="黑体"/>
    </w:rPr>
  </w:style>
  <w:style w:type="paragraph" w:customStyle="1" w:styleId="7">
    <w:name w:val="图表目录1"/>
    <w:basedOn w:val="6"/>
    <w:next w:val="6"/>
    <w:qFormat/>
    <w:uiPriority w:val="0"/>
    <w:pPr>
      <w:spacing w:before="100" w:beforeAutospacing="1" w:after="100" w:afterAutospacing="1"/>
      <w:ind w:left="200" w:leftChars="200" w:hanging="200" w:hangingChars="200"/>
    </w:pPr>
  </w:style>
  <w:style w:type="character" w:customStyle="1" w:styleId="8">
    <w:name w:val="NormalCharacter"/>
    <w:link w:val="1"/>
    <w:semiHidden/>
    <w:qFormat/>
    <w:uiPriority w:val="0"/>
    <w:rPr>
      <w:rFonts w:ascii="Calibri" w:hAnsi="Calibri"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2023-12-28T08:52:00Z</dcterms:created>
  <dc:creator>朱瑞</dc:creator>
  <cp:lastModifiedBy>Administrator</cp:lastModifiedBy>
  <dcterms:modified xsi:type="dcterms:W3CDTF">2024-10-23T07:56:21Z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7724C64EDFD54927B36583DB3F3FE2F2_11</vt:lpwstr>
  </property>
</Properties>
</file>