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shd w:val="clear" w:color="auto" w:fill="FFFFFF"/>
          <w:lang w:eastAsia="zh-CN"/>
        </w:rPr>
      </w:pPr>
      <w:r>
        <w:rPr>
          <w:sz w:val="44"/>
        </w:rPr>
        <mc:AlternateContent>
          <mc:Choice Requires="wps">
            <w:drawing>
              <wp:anchor distT="0" distB="0" distL="114300" distR="114300" simplePos="0" relativeHeight="25165926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 name="KGD_Gobal1" descr="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" style="position:absolute;left:0pt;margin-left:-100pt;margin-top:-62pt;height:5pt;width:5pt;visibility:hidden;z-index:251659264;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">
                <v:fill on="t" focussize="0,0"/>
                <v:stroke weight="1pt" color="#325395 [3204]" miterlimit="8" joinstyle="miter"/>
                <v:imagedata o:title=""/>
                <o:lock v:ext="edit" aspectratio="f"/>
              </v:rect>
            </w:pict>
          </mc:Fallback>
        </mc:AlternateConten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Times New Roman" w:hAnsi="Times New Roman" w:eastAsia="方正小标宋_GBK" w:cs="Times New Roman"/>
          <w:sz w:val="44"/>
          <w:szCs w:val="44"/>
          <w:shd w:val="clear" w:color="auto" w:fill="FFFFFF"/>
          <w:lang w:eastAsia="zh-CN"/>
        </w:rPr>
      </w:pPr>
      <w:r>
        <w:rPr>
          <w:rFonts w:hint="default" w:ascii="Times New Roman" w:hAnsi="Times New Roman" w:eastAsia="方正小标宋_GBK" w:cs="Times New Roman"/>
          <w:sz w:val="44"/>
          <w:szCs w:val="44"/>
          <w:shd w:val="clear" w:color="auto" w:fill="FFFFFF"/>
          <w:lang w:eastAsia="zh-CN"/>
        </w:rPr>
        <w:t>瑞丽市</w:t>
      </w: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default" w:ascii="Times New Roman" w:hAnsi="Times New Roman" w:eastAsia="方正小标宋_GBK" w:cs="Times New Roman"/>
          <w:sz w:val="44"/>
          <w:szCs w:val="44"/>
          <w:shd w:val="clear" w:color="auto" w:fill="FFFFFF"/>
        </w:rPr>
        <w:t>年</w:t>
      </w:r>
      <w:r>
        <w:rPr>
          <w:rFonts w:hint="eastAsia" w:ascii="Times New Roman" w:hAnsi="Times New Roman" w:eastAsia="方正小标宋_GBK" w:cs="Times New Roman"/>
          <w:sz w:val="44"/>
          <w:szCs w:val="44"/>
          <w:shd w:val="clear" w:color="auto" w:fill="FFFFFF"/>
          <w:lang w:eastAsia="zh-CN"/>
        </w:rPr>
        <w:t>民族手工业融合创新</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sz w:val="44"/>
          <w:szCs w:val="44"/>
          <w:shd w:val="clear" w:color="auto" w:fill="FFFFFF"/>
        </w:rPr>
      </w:pPr>
      <w:r>
        <w:rPr>
          <w:rFonts w:hint="eastAsia" w:ascii="Times New Roman" w:hAnsi="Times New Roman" w:eastAsia="方正小标宋_GBK" w:cs="Times New Roman"/>
          <w:sz w:val="44"/>
          <w:szCs w:val="44"/>
          <w:shd w:val="clear" w:color="auto" w:fill="FFFFFF"/>
          <w:lang w:eastAsia="zh-CN"/>
        </w:rPr>
        <w:t>发展补助</w:t>
      </w:r>
      <w:r>
        <w:rPr>
          <w:rFonts w:hint="default" w:ascii="Times New Roman" w:hAnsi="Times New Roman" w:eastAsia="方正小标宋_GBK" w:cs="Times New Roman"/>
          <w:sz w:val="44"/>
          <w:szCs w:val="44"/>
          <w:shd w:val="clear" w:color="auto" w:fill="FFFFFF"/>
        </w:rPr>
        <w:t>项目</w:t>
      </w:r>
    </w:p>
    <w:p>
      <w:pPr>
        <w:widowControl w:val="0"/>
        <w:autoSpaceDE w:val="0"/>
        <w:jc w:val="center"/>
        <w:textAlignment w:val="auto"/>
        <w:rPr>
          <w:rFonts w:ascii="方正小标宋_GBK" w:eastAsia="方正小标宋_GBK" w:cs="Times New Roman"/>
          <w:sz w:val="44"/>
          <w:szCs w:val="44"/>
        </w:rPr>
      </w:pPr>
      <w:bookmarkStart w:id="1" w:name="_GoBack"/>
      <w:bookmarkEnd w:id="1"/>
    </w:p>
    <w:p>
      <w:pPr>
        <w:pStyle w:val="4"/>
        <w:ind w:firstLine="0" w:firstLineChars="0"/>
        <w:rPr>
          <w:rFonts w:ascii="方正小标宋_GBK" w:eastAsia="方正小标宋_GBK"/>
          <w:sz w:val="48"/>
          <w:szCs w:val="48"/>
        </w:rPr>
      </w:pP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实</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施</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方</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案</w:t>
      </w:r>
    </w:p>
    <w:p>
      <w:pPr>
        <w:widowControl w:val="0"/>
        <w:textAlignment w:val="auto"/>
        <w:rPr>
          <w:rFonts w:cs="Times New Roman"/>
          <w:szCs w:val="24"/>
        </w:rPr>
      </w:pPr>
    </w:p>
    <w:p>
      <w:pPr>
        <w:widowControl w:val="0"/>
        <w:spacing w:after="120"/>
        <w:textAlignment w:val="auto"/>
        <w:rPr>
          <w:rFonts w:cs="Times New Roman"/>
          <w:szCs w:val="24"/>
        </w:rPr>
      </w:pPr>
    </w:p>
    <w:p>
      <w:pPr>
        <w:widowControl w:val="0"/>
        <w:spacing w:after="120"/>
        <w:textAlignment w:val="auto"/>
        <w:rPr>
          <w:rFonts w:cs="Times New Roman"/>
          <w:szCs w:val="24"/>
        </w:rPr>
      </w:pPr>
    </w:p>
    <w:p>
      <w:pPr>
        <w:widowControl w:val="0"/>
        <w:textAlignment w:val="auto"/>
        <w:rPr>
          <w:rFonts w:ascii="方正楷体_GBK" w:eastAsia="方正楷体_GBK" w:cs="Times New Roman"/>
          <w:sz w:val="32"/>
          <w:szCs w:val="32"/>
        </w:rPr>
      </w:pPr>
    </w:p>
    <w:p>
      <w:pPr>
        <w:spacing w:line="560" w:lineRule="exact"/>
        <w:jc w:val="center"/>
        <w:rPr>
          <w:rFonts w:hint="eastAsia" w:ascii="Times New Roman" w:hAnsi="Times New Roman" w:eastAsia="方正小标宋_GBK" w:cs="Times New Roman"/>
          <w:sz w:val="32"/>
          <w:szCs w:val="32"/>
          <w:lang w:eastAsia="zh-CN"/>
        </w:rPr>
      </w:pPr>
      <w:r>
        <w:rPr>
          <w:rFonts w:ascii="Times New Roman" w:hAnsi="Times New Roman" w:eastAsia="方正小标宋_GBK" w:cs="Times New Roman"/>
          <w:sz w:val="32"/>
          <w:szCs w:val="32"/>
        </w:rPr>
        <w:t>瑞丽市</w:t>
      </w:r>
      <w:r>
        <w:rPr>
          <w:rFonts w:hint="eastAsia" w:ascii="Times New Roman" w:hAnsi="Times New Roman" w:eastAsia="方正小标宋_GBK" w:cs="Times New Roman"/>
          <w:sz w:val="32"/>
          <w:szCs w:val="32"/>
          <w:lang w:eastAsia="zh-CN"/>
        </w:rPr>
        <w:t>民族宗教事务局</w:t>
      </w:r>
    </w:p>
    <w:p>
      <w:pPr>
        <w:spacing w:line="560" w:lineRule="exact"/>
        <w:jc w:val="center"/>
        <w:rPr>
          <w:rFonts w:ascii="Times New Roman" w:hAnsi="Times New Roman" w:eastAsia="方正小标宋_GBK" w:cs="Times New Roman"/>
          <w:sz w:val="32"/>
          <w:szCs w:val="32"/>
        </w:rPr>
      </w:pPr>
      <w:r>
        <w:rPr>
          <w:rFonts w:ascii="Times New Roman" w:hAnsi="Times New Roman" w:eastAsia="方正小标宋_GBK" w:cs="Times New Roman"/>
          <w:sz w:val="32"/>
          <w:szCs w:val="32"/>
        </w:rPr>
        <w:t>（二0二</w:t>
      </w:r>
      <w:r>
        <w:rPr>
          <w:rFonts w:hint="eastAsia" w:ascii="Times New Roman" w:hAnsi="Times New Roman" w:eastAsia="方正小标宋_GBK" w:cs="Times New Roman"/>
          <w:sz w:val="32"/>
          <w:szCs w:val="32"/>
        </w:rPr>
        <w:t>三</w:t>
      </w:r>
      <w:r>
        <w:rPr>
          <w:rFonts w:ascii="Times New Roman" w:hAnsi="Times New Roman" w:eastAsia="方正小标宋_GBK" w:cs="Times New Roman"/>
          <w:sz w:val="32"/>
          <w:szCs w:val="32"/>
        </w:rPr>
        <w:t>年</w:t>
      </w:r>
      <w:r>
        <w:rPr>
          <w:rFonts w:hint="eastAsia" w:eastAsia="方正小标宋_GBK" w:cs="Times New Roman"/>
          <w:sz w:val="32"/>
          <w:szCs w:val="32"/>
          <w:lang w:eastAsia="zh-CN"/>
        </w:rPr>
        <w:t>十二</w:t>
      </w:r>
      <w:r>
        <w:rPr>
          <w:rFonts w:ascii="Times New Roman" w:hAnsi="Times New Roman" w:eastAsia="方正小标宋_GBK" w:cs="Times New Roman"/>
          <w:sz w:val="32"/>
          <w:szCs w:val="32"/>
        </w:rPr>
        <w:t>月）</w:t>
      </w:r>
      <w:bookmarkStart w:id="0" w:name="_Hlk125883782"/>
    </w:p>
    <w:p>
      <w:pPr>
        <w:pStyle w:val="10"/>
        <w:rPr>
          <w:rFonts w:ascii="Times New Roman" w:hAnsi="Times New Roman" w:eastAsia="方正小标宋_GBK"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shd w:val="clear" w:color="auto" w:fill="FFFFFF"/>
          <w:lang w:eastAsia="zh-CN"/>
        </w:rPr>
        <w:sectPr>
          <w:footerReference r:id="rId3" w:type="default"/>
          <w:pgSz w:w="11906" w:h="16838"/>
          <w:pgMar w:top="1440" w:right="1800" w:bottom="1440" w:left="1800" w:header="851" w:footer="992" w:gutter="0"/>
          <w:cols w:space="425" w:num="1"/>
          <w:docGrid w:type="lines" w:linePitch="312" w:charSpace="0"/>
        </w:sect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_GBK" w:cs="Times New Roman"/>
          <w:sz w:val="44"/>
          <w:szCs w:val="44"/>
          <w:shd w:val="clear" w:color="auto" w:fill="FFFFFF"/>
          <w:lang w:eastAsia="zh-CN"/>
        </w:rPr>
      </w:pPr>
      <w:r>
        <w:rPr>
          <w:rFonts w:hint="default" w:ascii="Times New Roman" w:hAnsi="Times New Roman" w:eastAsia="方正小标宋_GBK" w:cs="Times New Roman"/>
          <w:sz w:val="44"/>
          <w:szCs w:val="44"/>
          <w:shd w:val="clear" w:color="auto" w:fill="FFFFFF"/>
          <w:lang w:eastAsia="zh-CN"/>
        </w:rPr>
        <w:t>瑞丽市</w:t>
      </w: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default" w:ascii="Times New Roman" w:hAnsi="Times New Roman" w:eastAsia="方正小标宋_GBK" w:cs="Times New Roman"/>
          <w:sz w:val="44"/>
          <w:szCs w:val="44"/>
          <w:shd w:val="clear" w:color="auto" w:fill="FFFFFF"/>
        </w:rPr>
        <w:t>年</w:t>
      </w:r>
      <w:r>
        <w:rPr>
          <w:rFonts w:hint="eastAsia" w:ascii="Times New Roman" w:hAnsi="Times New Roman" w:eastAsia="方正小标宋_GBK" w:cs="Times New Roman"/>
          <w:sz w:val="44"/>
          <w:szCs w:val="44"/>
          <w:shd w:val="clear" w:color="auto" w:fill="FFFFFF"/>
          <w:lang w:eastAsia="zh-CN"/>
        </w:rPr>
        <w:t>民族手工业融合创新</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shd w:val="clear" w:color="auto" w:fill="FFFFFF"/>
          <w:lang w:eastAsia="zh-CN"/>
        </w:rPr>
      </w:pPr>
      <w:r>
        <w:rPr>
          <w:rFonts w:hint="eastAsia" w:ascii="Times New Roman" w:hAnsi="Times New Roman" w:eastAsia="方正小标宋_GBK" w:cs="Times New Roman"/>
          <w:sz w:val="44"/>
          <w:szCs w:val="44"/>
          <w:shd w:val="clear" w:color="auto" w:fill="FFFFFF"/>
          <w:lang w:eastAsia="zh-CN"/>
        </w:rPr>
        <w:t>发展补助</w:t>
      </w:r>
      <w:r>
        <w:rPr>
          <w:rFonts w:hint="default" w:ascii="Times New Roman" w:hAnsi="Times New Roman" w:eastAsia="方正小标宋_GBK" w:cs="Times New Roman"/>
          <w:sz w:val="44"/>
          <w:szCs w:val="44"/>
          <w:shd w:val="clear" w:color="auto" w:fill="FFFFFF"/>
        </w:rPr>
        <w:t>项目</w:t>
      </w:r>
      <w:r>
        <w:rPr>
          <w:rFonts w:hint="default" w:ascii="Times New Roman" w:hAnsi="Times New Roman" w:eastAsia="方正小标宋_GBK" w:cs="Times New Roman"/>
          <w:sz w:val="44"/>
          <w:szCs w:val="44"/>
          <w:shd w:val="clear" w:color="auto" w:fill="FFFFFF"/>
          <w:lang w:eastAsia="zh-CN"/>
        </w:rPr>
        <w:t>实施方案</w:t>
      </w:r>
    </w:p>
    <w:p>
      <w:pPr>
        <w:pStyle w:val="11"/>
        <w:keepNext w:val="0"/>
        <w:keepLines w:val="0"/>
        <w:pageBreakBefore w:val="0"/>
        <w:kinsoku/>
        <w:wordWrap/>
        <w:overflowPunct/>
        <w:topLinePunct w:val="0"/>
        <w:bidi w:val="0"/>
        <w:snapToGrid/>
        <w:spacing w:line="600" w:lineRule="exact"/>
        <w:rPr>
          <w:rFonts w:hint="eastAsia" w:ascii="方正仿宋_GBK" w:hAnsi="方正仿宋_GBK" w:eastAsia="方正仿宋_GBK" w:cs="方正仿宋_GBK"/>
          <w:color w:val="000000"/>
          <w:sz w:val="32"/>
          <w:szCs w:val="32"/>
        </w:rPr>
      </w:pPr>
    </w:p>
    <w:p>
      <w:pPr>
        <w:pStyle w:val="11"/>
        <w:keepNext w:val="0"/>
        <w:keepLines w:val="0"/>
        <w:pageBreakBefore w:val="0"/>
        <w:kinsoku/>
        <w:wordWrap/>
        <w:overflowPunct/>
        <w:topLinePunct w:val="0"/>
        <w:bidi w:val="0"/>
        <w:snapToGrid/>
        <w:spacing w:line="600" w:lineRule="exact"/>
        <w:ind w:firstLine="640" w:firstLineChars="200"/>
        <w:rPr>
          <w:rFonts w:hint="eastAsia" w:ascii="仿宋" w:hAnsi="仿宋" w:eastAsia="仿宋" w:cs="仿宋"/>
          <w:sz w:val="32"/>
          <w:szCs w:val="32"/>
        </w:rPr>
      </w:pPr>
      <w:r>
        <w:rPr>
          <w:rFonts w:hint="eastAsia" w:ascii="方正仿宋_GBK" w:hAnsi="方正仿宋_GBK" w:eastAsia="方正仿宋_GBK" w:cs="方正仿宋_GBK"/>
          <w:color w:val="000000"/>
          <w:sz w:val="32"/>
          <w:szCs w:val="32"/>
        </w:rPr>
        <w:t>为深入贯彻落实</w:t>
      </w:r>
      <w:r>
        <w:rPr>
          <w:rFonts w:hint="eastAsia" w:ascii="方正仿宋_GBK" w:hAnsi="方正仿宋_GBK" w:eastAsia="方正仿宋_GBK" w:cs="方正仿宋_GBK"/>
          <w:color w:val="000000"/>
          <w:sz w:val="32"/>
          <w:szCs w:val="32"/>
          <w:lang w:eastAsia="zh-CN"/>
        </w:rPr>
        <w:t>党中央、国务院关于民族工作的决策部署，夯实新时代民族工作高质量发展</w:t>
      </w:r>
      <w:r>
        <w:rPr>
          <w:rFonts w:hint="eastAsia" w:ascii="方正仿宋_GBK" w:hAnsi="方正仿宋_GBK" w:eastAsia="方正仿宋_GBK" w:cs="方正仿宋_GBK"/>
          <w:color w:val="000000"/>
          <w:sz w:val="32"/>
          <w:szCs w:val="32"/>
        </w:rPr>
        <w:t>，以铸牢中华民族共同体意识为主线，建设我国民族团结进步示范区，推进文化和旅游深度融合，</w:t>
      </w:r>
      <w:r>
        <w:rPr>
          <w:rFonts w:hint="eastAsia" w:ascii="Times New Roman" w:hAnsi="Times New Roman" w:eastAsia="方正仿宋_GBK" w:cs="Times New Roman"/>
          <w:sz w:val="32"/>
          <w:szCs w:val="32"/>
        </w:rPr>
        <w:t>根据</w:t>
      </w:r>
      <w:r>
        <w:rPr>
          <w:rFonts w:hint="eastAsia" w:ascii="Times New Roman" w:hAnsi="Times New Roman" w:eastAsia="方正仿宋_GBK" w:cs="Times New Roman"/>
          <w:sz w:val="32"/>
          <w:szCs w:val="32"/>
          <w:lang w:eastAsia="zh-CN"/>
        </w:rPr>
        <w:t>《云南省民族宗教事务委员会关于印发</w:t>
      </w:r>
      <w:r>
        <w:rPr>
          <w:rFonts w:hint="eastAsia" w:ascii="Times New Roman" w:hAnsi="Times New Roman" w:eastAsia="方正仿宋_GBK" w:cs="Times New Roman"/>
          <w:sz w:val="32"/>
          <w:szCs w:val="32"/>
          <w:lang w:val="en-US" w:eastAsia="zh-CN"/>
        </w:rPr>
        <w:t>&lt;推动各民族共同迈向现代化实施“幸福花开”工程三年行动计划（2023—2025年）&gt;的通知</w:t>
      </w:r>
      <w:r>
        <w:rPr>
          <w:rFonts w:hint="eastAsia" w:ascii="Times New Roman" w:hAnsi="Times New Roman" w:eastAsia="方正仿宋_GBK" w:cs="Times New Roman"/>
          <w:sz w:val="32"/>
          <w:szCs w:val="32"/>
          <w:lang w:eastAsia="zh-CN"/>
        </w:rPr>
        <w:t>》（云民宗发</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lang w:val="en-US" w:eastAsia="zh-CN"/>
        </w:rPr>
        <w:t>43</w:t>
      </w:r>
      <w:r>
        <w:rPr>
          <w:rFonts w:hint="eastAsia" w:ascii="方正仿宋_GBK" w:hAnsi="方正仿宋_GBK" w:eastAsia="方正仿宋_GBK" w:cs="方正仿宋_GBK"/>
          <w:sz w:val="32"/>
          <w:szCs w:val="32"/>
        </w:rPr>
        <w:t>号</w:t>
      </w:r>
      <w:r>
        <w:rPr>
          <w:rFonts w:hint="eastAsia" w:ascii="Times New Roman" w:hAnsi="Times New Roman" w:eastAsia="方正仿宋_GBK" w:cs="Times New Roman"/>
          <w:sz w:val="32"/>
          <w:szCs w:val="32"/>
          <w:lang w:eastAsia="zh-CN"/>
        </w:rPr>
        <w:t>）和</w:t>
      </w:r>
      <w:r>
        <w:rPr>
          <w:rFonts w:hint="default" w:ascii="Times New Roman" w:hAnsi="Times New Roman" w:eastAsia="方正仿宋_GBK" w:cs="Times New Roman"/>
          <w:sz w:val="32"/>
          <w:szCs w:val="32"/>
          <w:lang w:eastAsia="zh-CN"/>
        </w:rPr>
        <w:t>省委</w:t>
      </w:r>
      <w:r>
        <w:rPr>
          <w:rFonts w:hint="eastAsia" w:ascii="方正仿宋_GBK" w:hAnsi="方正仿宋_GBK" w:eastAsia="方正仿宋_GBK" w:cs="方正仿宋_GBK"/>
          <w:sz w:val="32"/>
          <w:szCs w:val="32"/>
          <w:lang w:eastAsia="zh-CN"/>
        </w:rPr>
        <w:t>“</w:t>
      </w:r>
      <w:r>
        <w:rPr>
          <w:rFonts w:hint="default" w:ascii="Times New Roman" w:hAnsi="Times New Roman" w:eastAsia="方正仿宋_GBK" w:cs="Times New Roman"/>
          <w:sz w:val="32"/>
          <w:szCs w:val="32"/>
          <w:lang w:eastAsia="zh-CN"/>
        </w:rPr>
        <w:t>3815</w:t>
      </w:r>
      <w:r>
        <w:rPr>
          <w:rFonts w:hint="eastAsia" w:ascii="方正仿宋_GBK" w:hAnsi="方正仿宋_GBK" w:eastAsia="方正仿宋_GBK" w:cs="方正仿宋_GBK"/>
          <w:sz w:val="32"/>
          <w:szCs w:val="32"/>
          <w:lang w:eastAsia="zh-CN"/>
        </w:rPr>
        <w:t>”</w:t>
      </w:r>
      <w:r>
        <w:rPr>
          <w:rFonts w:hint="default" w:ascii="Times New Roman" w:hAnsi="Times New Roman" w:eastAsia="方正仿宋_GBK" w:cs="Times New Roman"/>
          <w:sz w:val="32"/>
          <w:szCs w:val="32"/>
          <w:lang w:eastAsia="zh-CN"/>
        </w:rPr>
        <w:t>战略部署</w:t>
      </w:r>
      <w:r>
        <w:rPr>
          <w:rFonts w:hint="eastAsia" w:ascii="Times New Roman" w:hAnsi="Times New Roman" w:cs="Times New Roman"/>
          <w:sz w:val="32"/>
          <w:szCs w:val="32"/>
          <w:lang w:eastAsia="zh-CN"/>
        </w:rPr>
        <w:t>和</w:t>
      </w:r>
      <w:r>
        <w:rPr>
          <w:rFonts w:hint="default" w:ascii="Times New Roman" w:hAnsi="Times New Roman" w:eastAsia="方正仿宋_GBK" w:cs="Times New Roman"/>
          <w:sz w:val="32"/>
          <w:szCs w:val="32"/>
          <w:lang w:eastAsia="zh-CN"/>
        </w:rPr>
        <w:t>州委</w:t>
      </w:r>
      <w:r>
        <w:rPr>
          <w:rFonts w:hint="eastAsia" w:ascii="方正仿宋_GBK" w:hAnsi="方正仿宋_GBK" w:eastAsia="方正仿宋_GBK" w:cs="方正仿宋_GBK"/>
          <w:sz w:val="32"/>
          <w:szCs w:val="32"/>
          <w:lang w:eastAsia="zh-CN"/>
        </w:rPr>
        <w:t>“三支柱一标杆”工作要求，</w:t>
      </w:r>
      <w:r>
        <w:rPr>
          <w:rFonts w:hint="eastAsia" w:ascii="Times New Roman" w:hAnsi="Times New Roman" w:eastAsia="方正仿宋_GBK" w:cs="Times New Roman"/>
          <w:sz w:val="32"/>
          <w:szCs w:val="32"/>
          <w:lang w:eastAsia="zh-CN"/>
        </w:rPr>
        <w:t>落实</w:t>
      </w:r>
      <w:r>
        <w:rPr>
          <w:rFonts w:hint="eastAsia" w:ascii="方正仿宋_GBK" w:hAnsi="方正仿宋_GBK" w:eastAsia="方正仿宋_GBK" w:cs="方正仿宋_GBK"/>
          <w:spacing w:val="-6"/>
          <w:sz w:val="32"/>
          <w:szCs w:val="32"/>
          <w:lang w:val="en-US" w:eastAsia="zh-CN"/>
        </w:rPr>
        <w:t>《瑞丽市“彰文兴旅”工作实施方案</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lang w:eastAsia="zh-CN"/>
        </w:rPr>
        <w:t>，</w:t>
      </w:r>
      <w:r>
        <w:rPr>
          <w:rFonts w:hint="eastAsia" w:ascii="仿宋_GB2312" w:eastAsia="仿宋_GB2312"/>
          <w:sz w:val="32"/>
          <w:szCs w:val="32"/>
        </w:rPr>
        <w:t>确保非物质文化遗产名录保护工作质量、</w:t>
      </w:r>
      <w:r>
        <w:rPr>
          <w:rFonts w:hint="eastAsia" w:ascii="仿宋_GB2312" w:eastAsia="仿宋_GB2312"/>
          <w:color w:val="000000"/>
          <w:sz w:val="32"/>
          <w:szCs w:val="32"/>
        </w:rPr>
        <w:t>鼓励和扶持非物质文化遗产项目代表性传承人的保护传承工作</w:t>
      </w:r>
      <w:r>
        <w:rPr>
          <w:rFonts w:hint="eastAsia" w:ascii="仿宋_GB2312" w:eastAsia="仿宋_GB2312"/>
          <w:color w:val="000000"/>
          <w:sz w:val="32"/>
          <w:szCs w:val="32"/>
          <w:lang w:eastAsia="zh-CN"/>
        </w:rPr>
        <w:t>，</w:t>
      </w:r>
      <w:r>
        <w:rPr>
          <w:rFonts w:hint="eastAsia" w:ascii="仿宋" w:hAnsi="仿宋" w:eastAsia="仿宋" w:cs="仿宋"/>
          <w:sz w:val="32"/>
          <w:szCs w:val="32"/>
        </w:rPr>
        <w:t>制定此项目实施方案：</w:t>
      </w:r>
    </w:p>
    <w:p>
      <w:pPr>
        <w:keepNext w:val="0"/>
        <w:keepLines w:val="0"/>
        <w:pageBreakBefore w:val="0"/>
        <w:numPr>
          <w:ilvl w:val="0"/>
          <w:numId w:val="1"/>
        </w:numPr>
        <w:kinsoku/>
        <w:wordWrap/>
        <w:overflowPunct/>
        <w:topLinePunct w:val="0"/>
        <w:bidi w:val="0"/>
        <w:snapToGrid/>
        <w:spacing w:line="600" w:lineRule="exact"/>
        <w:ind w:left="67" w:leftChars="32" w:firstLine="640" w:firstLineChars="200"/>
        <w:textAlignment w:val="auto"/>
        <w:rPr>
          <w:rStyle w:val="12"/>
          <w:rFonts w:ascii="方正黑体_GBK" w:hAnsi="方正黑体_GBK" w:eastAsia="方正黑体_GBK" w:cs="方正黑体_GBK"/>
          <w:bCs/>
          <w:sz w:val="32"/>
          <w:szCs w:val="32"/>
        </w:rPr>
      </w:pPr>
      <w:r>
        <w:rPr>
          <w:rStyle w:val="12"/>
          <w:rFonts w:hint="eastAsia" w:ascii="方正黑体_GBK" w:hAnsi="方正黑体_GBK" w:eastAsia="方正黑体_GBK" w:cs="方正黑体_GBK"/>
          <w:bCs/>
          <w:sz w:val="32"/>
          <w:szCs w:val="32"/>
        </w:rPr>
        <w:t>指导思想</w:t>
      </w:r>
    </w:p>
    <w:p>
      <w:pPr>
        <w:keepNext w:val="0"/>
        <w:keepLines w:val="0"/>
        <w:pageBreakBefore w:val="0"/>
        <w:kinsoku/>
        <w:wordWrap/>
        <w:overflowPunct/>
        <w:topLinePunct w:val="0"/>
        <w:bidi w:val="0"/>
        <w:snapToGrid/>
        <w:spacing w:line="60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坚持以习近平新时代中国特色社会主义思想为指导，全面贯彻党的二十大精神、中央民族工作会议和省委民族工作会议精神，把铸牢中华民族共同体意识作为新时代党的民族工作和民族地区各项工作的主线，加强中华民族共同体理论体系建设</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构筑中华民族共有精神家园，促进各民族广泛交往交流交融。不断加强和改进民族工作，扎实推进民族团结进步事业，推进新时代民族工作高质量发展。教育引导各民族继承和发扬爱国主义传统，自觉维护祖国统一、国家安全、社会稳定，建设好美丽家园，维护好民族团结，守护好神圣国土，筑牢祖国西南安全稳定屏障；立足新发展阶段、贯彻新发展理念、构建新发展格局，强基础、兴产业、惠民生，让各族群众朝着逐步实现共同富裕的目标继续前进，为推动</w:t>
      </w:r>
      <w:r>
        <w:rPr>
          <w:rFonts w:hint="eastAsia" w:ascii="方正仿宋_GBK" w:hAnsi="方正仿宋_GBK" w:eastAsia="方正仿宋_GBK" w:cs="方正仿宋_GBK"/>
          <w:color w:val="000000"/>
          <w:sz w:val="32"/>
          <w:szCs w:val="32"/>
          <w:lang w:eastAsia="zh-CN"/>
        </w:rPr>
        <w:t>少数</w:t>
      </w:r>
      <w:r>
        <w:rPr>
          <w:rFonts w:hint="eastAsia" w:ascii="方正仿宋_GBK" w:hAnsi="方正仿宋_GBK" w:eastAsia="方正仿宋_GBK" w:cs="方正仿宋_GBK"/>
          <w:color w:val="000000"/>
          <w:sz w:val="32"/>
          <w:szCs w:val="32"/>
        </w:rPr>
        <w:t>民族地区乡村振兴和各民族共同迈向现代化提供有力支撑。</w:t>
      </w:r>
    </w:p>
    <w:p>
      <w:pPr>
        <w:pStyle w:val="5"/>
        <w:keepNext w:val="0"/>
        <w:keepLines w:val="0"/>
        <w:pageBreakBefore w:val="0"/>
        <w:numPr>
          <w:ilvl w:val="0"/>
          <w:numId w:val="1"/>
        </w:numPr>
        <w:kinsoku/>
        <w:wordWrap/>
        <w:overflowPunct/>
        <w:topLinePunct w:val="0"/>
        <w:bidi w:val="0"/>
        <w:snapToGrid/>
        <w:spacing w:line="600" w:lineRule="exact"/>
        <w:ind w:left="67" w:leftChars="32" w:firstLine="640" w:firstLineChars="200"/>
        <w:rPr>
          <w:rFonts w:ascii="方正黑体_GBK" w:hAnsi="方正黑体_GBK" w:eastAsia="方正黑体_GBK" w:cs="方正黑体_GBK"/>
        </w:rPr>
      </w:pPr>
      <w:r>
        <w:rPr>
          <w:rFonts w:hint="eastAsia" w:ascii="方正黑体_GBK" w:hAnsi="方正黑体_GBK" w:eastAsia="方正黑体_GBK" w:cs="方正黑体_GBK"/>
        </w:rPr>
        <w:t>总体目标</w:t>
      </w:r>
    </w:p>
    <w:p>
      <w:pPr>
        <w:keepNext w:val="0"/>
        <w:keepLines w:val="0"/>
        <w:pageBreakBefore w:val="0"/>
        <w:widowControl w:val="0"/>
        <w:kinsoku/>
        <w:wordWrap/>
        <w:overflowPunct/>
        <w:topLinePunct w:val="0"/>
        <w:autoSpaceDE/>
        <w:autoSpaceDN/>
        <w:bidi w:val="0"/>
        <w:adjustRightInd/>
        <w:snapToGrid/>
        <w:spacing w:before="0" w:beforeAutospacing="0" w:after="0" w:line="600" w:lineRule="exact"/>
        <w:ind w:firstLine="640" w:firstLineChars="200"/>
        <w:jc w:val="both"/>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bCs/>
          <w:sz w:val="32"/>
          <w:szCs w:val="32"/>
          <w:lang w:eastAsia="zh-CN"/>
        </w:rPr>
        <w:t>加强</w:t>
      </w:r>
      <w:r>
        <w:rPr>
          <w:rFonts w:hint="eastAsia" w:ascii="方正仿宋_GBK" w:hAnsi="方正仿宋_GBK" w:eastAsia="方正仿宋_GBK" w:cs="方正仿宋_GBK"/>
          <w:b w:val="0"/>
          <w:bCs/>
          <w:sz w:val="32"/>
          <w:szCs w:val="32"/>
        </w:rPr>
        <w:t>非遗</w:t>
      </w:r>
      <w:r>
        <w:rPr>
          <w:rFonts w:hint="eastAsia" w:ascii="方正仿宋_GBK" w:hAnsi="方正仿宋_GBK" w:eastAsia="方正仿宋_GBK" w:cs="方正仿宋_GBK"/>
          <w:b w:val="0"/>
          <w:bCs/>
          <w:sz w:val="32"/>
          <w:szCs w:val="32"/>
          <w:lang w:eastAsia="zh-CN"/>
        </w:rPr>
        <w:t>保护工作力度，</w:t>
      </w:r>
      <w:r>
        <w:rPr>
          <w:rFonts w:hint="eastAsia" w:ascii="方正仿宋_GBK" w:hAnsi="方正仿宋_GBK" w:eastAsia="方正仿宋_GBK" w:cs="方正仿宋_GBK"/>
          <w:bCs/>
          <w:sz w:val="32"/>
          <w:szCs w:val="32"/>
          <w:lang w:eastAsia="zh-CN"/>
        </w:rPr>
        <w:t>助推</w:t>
      </w:r>
      <w:r>
        <w:rPr>
          <w:rFonts w:hint="eastAsia" w:ascii="方正仿宋_GBK" w:hAnsi="方正仿宋_GBK" w:eastAsia="方正仿宋_GBK" w:cs="方正仿宋_GBK"/>
          <w:b w:val="0"/>
          <w:bCs/>
          <w:sz w:val="32"/>
          <w:szCs w:val="32"/>
        </w:rPr>
        <w:t>文旅融合发展。</w:t>
      </w:r>
      <w:r>
        <w:rPr>
          <w:rFonts w:hint="eastAsia" w:ascii="方正仿宋_GBK" w:hAnsi="方正仿宋_GBK" w:eastAsia="方正仿宋_GBK" w:cs="方正仿宋_GBK"/>
          <w:sz w:val="32"/>
          <w:szCs w:val="32"/>
        </w:rPr>
        <w:t>主要以文化旅游体验、游学、实习（研学所）等，让游客从欣赏到亲身体验傣族</w:t>
      </w:r>
      <w:r>
        <w:rPr>
          <w:rFonts w:hint="eastAsia" w:ascii="方正仿宋_GBK" w:hAnsi="方正仿宋_GBK" w:eastAsia="方正仿宋_GBK" w:cs="方正仿宋_GBK"/>
          <w:sz w:val="32"/>
          <w:szCs w:val="32"/>
          <w:lang w:eastAsia="zh-CN"/>
        </w:rPr>
        <w:t>玎三赛、象脚鼓制作加工</w:t>
      </w:r>
      <w:r>
        <w:rPr>
          <w:rFonts w:hint="eastAsia" w:ascii="方正仿宋_GBK" w:hAnsi="方正仿宋_GBK" w:eastAsia="方正仿宋_GBK" w:cs="方正仿宋_GBK"/>
          <w:sz w:val="32"/>
          <w:szCs w:val="32"/>
        </w:rPr>
        <w:t>，能更好的促进旅游文化事业，促进瑞丽市经济发展。</w:t>
      </w:r>
      <w:r>
        <w:rPr>
          <w:rFonts w:hint="eastAsia" w:ascii="方正仿宋_GBK" w:hAnsi="方正仿宋_GBK" w:eastAsia="方正仿宋_GBK" w:cs="方正仿宋_GBK"/>
          <w:bCs/>
          <w:sz w:val="32"/>
          <w:szCs w:val="32"/>
        </w:rPr>
        <w:t>加大非遗宣传力度，使瑞丽市非物质文化遗产得到更好地保护、传承和弘扬。</w:t>
      </w:r>
      <w:r>
        <w:rPr>
          <w:rFonts w:hint="eastAsia" w:ascii="方正仿宋_GBK" w:hAnsi="方正仿宋_GBK" w:eastAsia="方正仿宋_GBK" w:cs="方正仿宋_GBK"/>
          <w:color w:val="000000"/>
          <w:sz w:val="32"/>
          <w:szCs w:val="32"/>
        </w:rPr>
        <w:t>推动</w:t>
      </w:r>
      <w:r>
        <w:rPr>
          <w:rFonts w:hint="eastAsia" w:ascii="方正仿宋_GBK" w:hAnsi="方正仿宋_GBK" w:eastAsia="方正仿宋_GBK" w:cs="方正仿宋_GBK"/>
          <w:color w:val="000000"/>
          <w:sz w:val="32"/>
          <w:szCs w:val="32"/>
          <w:lang w:eastAsia="zh-CN"/>
        </w:rPr>
        <w:t>乡村</w:t>
      </w:r>
      <w:r>
        <w:rPr>
          <w:rFonts w:hint="eastAsia" w:ascii="方正仿宋_GBK" w:hAnsi="方正仿宋_GBK" w:eastAsia="方正仿宋_GBK" w:cs="方正仿宋_GBK"/>
          <w:color w:val="000000"/>
          <w:sz w:val="32"/>
          <w:szCs w:val="32"/>
        </w:rPr>
        <w:t>旅游业高质量发展</w:t>
      </w:r>
      <w:r>
        <w:rPr>
          <w:rFonts w:hint="eastAsia" w:ascii="方正仿宋_GBK" w:hAnsi="方正仿宋_GBK" w:eastAsia="方正仿宋_GBK" w:cs="方正仿宋_GBK"/>
          <w:color w:val="000000"/>
          <w:sz w:val="32"/>
          <w:szCs w:val="32"/>
          <w:lang w:eastAsia="zh-CN"/>
        </w:rPr>
        <w:t>，促进</w:t>
      </w:r>
      <w:r>
        <w:rPr>
          <w:rFonts w:hint="eastAsia" w:ascii="方正仿宋_GBK" w:hAnsi="方正仿宋_GBK" w:eastAsia="方正仿宋_GBK" w:cs="方正仿宋_GBK"/>
          <w:color w:val="000000"/>
          <w:sz w:val="32"/>
          <w:szCs w:val="32"/>
        </w:rPr>
        <w:t>各民族交往交流交融</w:t>
      </w:r>
      <w:r>
        <w:rPr>
          <w:rFonts w:hint="eastAsia" w:ascii="方正仿宋_GBK" w:hAnsi="方正仿宋_GBK" w:eastAsia="方正仿宋_GBK" w:cs="方正仿宋_GBK"/>
          <w:color w:val="000000"/>
          <w:sz w:val="32"/>
          <w:szCs w:val="32"/>
          <w:lang w:eastAsia="zh-CN"/>
        </w:rPr>
        <w:t>，使之成为</w:t>
      </w:r>
      <w:r>
        <w:rPr>
          <w:rFonts w:hint="eastAsia" w:ascii="方正仿宋_GBK" w:hAnsi="方正仿宋_GBK" w:eastAsia="方正仿宋_GBK" w:cs="方正仿宋_GBK"/>
          <w:color w:val="000000"/>
          <w:sz w:val="32"/>
          <w:szCs w:val="32"/>
        </w:rPr>
        <w:t>民族团结进步的典范、</w:t>
      </w:r>
      <w:r>
        <w:rPr>
          <w:rFonts w:hint="eastAsia" w:ascii="方正仿宋_GBK" w:hAnsi="方正仿宋_GBK" w:eastAsia="方正仿宋_GBK" w:cs="方正仿宋_GBK"/>
          <w:color w:val="000000"/>
          <w:sz w:val="32"/>
          <w:szCs w:val="32"/>
          <w:lang w:eastAsia="zh-CN"/>
        </w:rPr>
        <w:t>中华民族</w:t>
      </w:r>
      <w:r>
        <w:rPr>
          <w:rFonts w:hint="eastAsia" w:ascii="方正仿宋_GBK" w:hAnsi="方正仿宋_GBK" w:eastAsia="方正仿宋_GBK" w:cs="方正仿宋_GBK"/>
          <w:color w:val="000000"/>
          <w:sz w:val="32"/>
          <w:szCs w:val="32"/>
        </w:rPr>
        <w:t>共同体意识建设的载体。</w:t>
      </w:r>
    </w:p>
    <w:p>
      <w:pPr>
        <w:pStyle w:val="5"/>
        <w:keepNext w:val="0"/>
        <w:keepLines w:val="0"/>
        <w:pageBreakBefore w:val="0"/>
        <w:kinsoku/>
        <w:wordWrap/>
        <w:overflowPunct/>
        <w:topLinePunct w:val="0"/>
        <w:bidi w:val="0"/>
        <w:snapToGrid/>
        <w:spacing w:line="600" w:lineRule="exact"/>
        <w:ind w:left="487" w:leftChars="232"/>
        <w:rPr>
          <w:rFonts w:ascii="方正黑体_GBK" w:hAnsi="方正黑体_GBK" w:eastAsia="方正黑体_GBK" w:cs="方正黑体_GBK"/>
        </w:rPr>
      </w:pPr>
      <w:r>
        <w:rPr>
          <w:rFonts w:hint="eastAsia" w:ascii="方正黑体_GBK" w:hAnsi="方正黑体_GBK" w:eastAsia="方正黑体_GBK" w:cs="方正黑体_GBK"/>
        </w:rPr>
        <w:t>三、项目概况</w:t>
      </w:r>
    </w:p>
    <w:p>
      <w:pPr>
        <w:keepNext w:val="0"/>
        <w:keepLines w:val="0"/>
        <w:pageBreakBefore w:val="0"/>
        <w:kinsoku/>
        <w:wordWrap/>
        <w:overflowPunct/>
        <w:topLinePunct w:val="0"/>
        <w:bidi w:val="0"/>
        <w:snapToGrid/>
        <w:spacing w:line="600" w:lineRule="exact"/>
        <w:ind w:firstLine="640" w:firstLineChars="200"/>
        <w:textAlignment w:val="auto"/>
        <w:rPr>
          <w:rStyle w:val="12"/>
          <w:rFonts w:ascii="方正楷体_GBK" w:hAnsi="方正楷体_GBK" w:eastAsia="方正楷体_GBK" w:cs="方正楷体_GBK"/>
          <w:bCs/>
          <w:sz w:val="32"/>
          <w:szCs w:val="32"/>
        </w:rPr>
      </w:pPr>
      <w:r>
        <w:rPr>
          <w:rStyle w:val="12"/>
          <w:rFonts w:hint="eastAsia" w:ascii="方正楷体_GBK" w:hAnsi="方正楷体_GBK" w:eastAsia="方正楷体_GBK" w:cs="方正楷体_GBK"/>
          <w:bCs/>
          <w:sz w:val="32"/>
          <w:szCs w:val="32"/>
        </w:rPr>
        <w:t>（一）、项目名称</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lang w:eastAsia="zh-CN"/>
        </w:rPr>
        <w:t>瑞丽市</w:t>
      </w: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w:t>
      </w:r>
      <w:r>
        <w:rPr>
          <w:rFonts w:hint="default" w:ascii="Times New Roman" w:hAnsi="Times New Roman" w:eastAsia="方正仿宋_GBK" w:cs="Times New Roman"/>
          <w:sz w:val="32"/>
          <w:szCs w:val="32"/>
          <w:shd w:val="clear" w:color="auto" w:fill="FFFFFF"/>
          <w:lang w:eastAsia="zh-CN"/>
        </w:rPr>
        <w:t>民族手工业融合创新发展补助</w:t>
      </w:r>
      <w:r>
        <w:rPr>
          <w:rFonts w:hint="default" w:ascii="Times New Roman" w:hAnsi="Times New Roman" w:eastAsia="方正仿宋_GBK" w:cs="Times New Roman"/>
          <w:sz w:val="32"/>
          <w:szCs w:val="32"/>
          <w:shd w:val="clear" w:color="auto" w:fill="FFFFFF"/>
        </w:rPr>
        <w:t>项目</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Style w:val="12"/>
          <w:rFonts w:ascii="方正楷体_GBK" w:hAnsi="方正楷体_GBK" w:eastAsia="方正楷体_GBK" w:cs="方正楷体_GBK"/>
          <w:bCs/>
          <w:sz w:val="32"/>
          <w:szCs w:val="32"/>
        </w:rPr>
      </w:pPr>
      <w:r>
        <w:rPr>
          <w:rStyle w:val="12"/>
          <w:rFonts w:hint="eastAsia" w:ascii="方正楷体_GBK" w:hAnsi="方正楷体_GBK" w:eastAsia="方正楷体_GBK" w:cs="方正楷体_GBK"/>
          <w:bCs/>
          <w:sz w:val="32"/>
          <w:szCs w:val="32"/>
        </w:rPr>
        <w:t>（二）项目</w:t>
      </w:r>
      <w:r>
        <w:rPr>
          <w:rStyle w:val="12"/>
          <w:rFonts w:hint="eastAsia" w:ascii="方正楷体_GBK" w:hAnsi="方正楷体_GBK" w:eastAsia="方正楷体_GBK" w:cs="方正楷体_GBK"/>
          <w:bCs/>
          <w:sz w:val="32"/>
          <w:szCs w:val="32"/>
          <w:lang w:eastAsia="zh-CN"/>
        </w:rPr>
        <w:t>编制</w:t>
      </w:r>
      <w:r>
        <w:rPr>
          <w:rStyle w:val="12"/>
          <w:rFonts w:hint="eastAsia" w:ascii="方正楷体_GBK" w:hAnsi="方正楷体_GBK" w:eastAsia="方正楷体_GBK" w:cs="方正楷体_GBK"/>
          <w:bCs/>
          <w:sz w:val="32"/>
          <w:szCs w:val="32"/>
        </w:rPr>
        <w:t>单位</w:t>
      </w:r>
    </w:p>
    <w:p>
      <w:pPr>
        <w:keepNext w:val="0"/>
        <w:keepLines w:val="0"/>
        <w:pageBreakBefore w:val="0"/>
        <w:numPr>
          <w:ilvl w:val="0"/>
          <w:numId w:val="0"/>
        </w:numPr>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瑞丽市</w:t>
      </w:r>
      <w:r>
        <w:rPr>
          <w:rFonts w:hint="eastAsia" w:ascii="方正仿宋_GBK" w:hAnsi="方正仿宋_GBK" w:eastAsia="方正仿宋_GBK" w:cs="方正仿宋_GBK"/>
          <w:sz w:val="32"/>
          <w:szCs w:val="32"/>
          <w:lang w:eastAsia="zh-CN"/>
        </w:rPr>
        <w:t>民族宗教事务局</w:t>
      </w:r>
    </w:p>
    <w:p>
      <w:pPr>
        <w:keepNext w:val="0"/>
        <w:keepLines w:val="0"/>
        <w:pageBreakBefore w:val="0"/>
        <w:numPr>
          <w:ilvl w:val="0"/>
          <w:numId w:val="0"/>
        </w:numPr>
        <w:kinsoku/>
        <w:wordWrap/>
        <w:overflowPunct/>
        <w:topLinePunct w:val="0"/>
        <w:bidi w:val="0"/>
        <w:snapToGrid/>
        <w:spacing w:line="600" w:lineRule="exact"/>
        <w:ind w:firstLine="640" w:firstLineChars="200"/>
        <w:textAlignment w:val="auto"/>
      </w:pPr>
      <w:r>
        <w:rPr>
          <w:rStyle w:val="12"/>
          <w:rFonts w:hint="eastAsia" w:ascii="方正楷体_GBK" w:hAnsi="方正楷体_GBK" w:eastAsia="方正楷体_GBK" w:cs="方正楷体_GBK"/>
          <w:bCs/>
          <w:sz w:val="32"/>
          <w:szCs w:val="32"/>
          <w:lang w:eastAsia="zh-CN"/>
        </w:rPr>
        <w:t>（三）</w:t>
      </w:r>
      <w:r>
        <w:rPr>
          <w:rStyle w:val="12"/>
          <w:rFonts w:hint="eastAsia" w:ascii="方正楷体_GBK" w:hAnsi="方正楷体_GBK" w:eastAsia="方正楷体_GBK" w:cs="方正楷体_GBK"/>
          <w:bCs/>
          <w:sz w:val="32"/>
          <w:szCs w:val="32"/>
        </w:rPr>
        <w:t>项目</w:t>
      </w:r>
      <w:r>
        <w:rPr>
          <w:rStyle w:val="12"/>
          <w:rFonts w:hint="eastAsia" w:ascii="方正楷体_GBK" w:hAnsi="方正楷体_GBK" w:eastAsia="方正楷体_GBK" w:cs="方正楷体_GBK"/>
          <w:bCs/>
          <w:sz w:val="32"/>
          <w:szCs w:val="32"/>
          <w:lang w:eastAsia="zh-CN"/>
        </w:rPr>
        <w:t>实施</w:t>
      </w:r>
      <w:r>
        <w:rPr>
          <w:rStyle w:val="12"/>
          <w:rFonts w:hint="eastAsia" w:ascii="方正楷体_GBK" w:hAnsi="方正楷体_GBK" w:eastAsia="方正楷体_GBK" w:cs="方正楷体_GBK"/>
          <w:bCs/>
          <w:sz w:val="32"/>
          <w:szCs w:val="32"/>
        </w:rPr>
        <w:t>单位</w:t>
      </w:r>
    </w:p>
    <w:p>
      <w:pPr>
        <w:keepNext w:val="0"/>
        <w:keepLines w:val="0"/>
        <w:pageBreakBefore w:val="0"/>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32"/>
          <w:szCs w:val="32"/>
        </w:rPr>
        <w:t>瑞丽市民族宗教事务局</w:t>
      </w:r>
    </w:p>
    <w:p>
      <w:pPr>
        <w:keepNext w:val="0"/>
        <w:keepLines w:val="0"/>
        <w:pageBreakBefore w:val="0"/>
        <w:kinsoku/>
        <w:wordWrap/>
        <w:overflowPunct/>
        <w:topLinePunct w:val="0"/>
        <w:bidi w:val="0"/>
        <w:snapToGrid/>
        <w:spacing w:line="600" w:lineRule="exact"/>
        <w:ind w:firstLine="640" w:firstLineChars="200"/>
        <w:textAlignment w:val="auto"/>
        <w:rPr>
          <w:rFonts w:ascii="方正楷体_GBK" w:hAnsi="方正楷体_GBK" w:eastAsia="方正楷体_GBK" w:cs="方正楷体_GBK"/>
          <w:bCs/>
          <w:sz w:val="32"/>
          <w:szCs w:val="32"/>
        </w:rPr>
      </w:pPr>
      <w:r>
        <w:rPr>
          <w:rStyle w:val="12"/>
          <w:rFonts w:hint="eastAsia" w:ascii="方正楷体_GBK" w:hAnsi="方正楷体_GBK" w:eastAsia="方正楷体_GBK" w:cs="方正楷体_GBK"/>
          <w:bCs/>
          <w:sz w:val="32"/>
          <w:szCs w:val="32"/>
        </w:rPr>
        <w:t>（</w:t>
      </w:r>
      <w:r>
        <w:rPr>
          <w:rStyle w:val="12"/>
          <w:rFonts w:hint="eastAsia" w:ascii="方正楷体_GBK" w:hAnsi="方正楷体_GBK" w:eastAsia="方正楷体_GBK" w:cs="方正楷体_GBK"/>
          <w:bCs/>
          <w:sz w:val="32"/>
          <w:szCs w:val="32"/>
          <w:lang w:eastAsia="zh-CN"/>
        </w:rPr>
        <w:t>四</w:t>
      </w:r>
      <w:r>
        <w:rPr>
          <w:rStyle w:val="12"/>
          <w:rFonts w:hint="eastAsia" w:ascii="方正楷体_GBK" w:hAnsi="方正楷体_GBK" w:eastAsia="方正楷体_GBK" w:cs="方正楷体_GBK"/>
          <w:bCs/>
          <w:sz w:val="32"/>
          <w:szCs w:val="32"/>
        </w:rPr>
        <w:t>）项目实施地点及</w:t>
      </w:r>
      <w:r>
        <w:rPr>
          <w:rFonts w:hint="eastAsia" w:ascii="方正楷体_GBK" w:hAnsi="方正楷体_GBK" w:eastAsia="方正楷体_GBK" w:cs="方正楷体_GBK"/>
          <w:bCs/>
          <w:sz w:val="32"/>
          <w:szCs w:val="32"/>
        </w:rPr>
        <w:t>基本情况</w:t>
      </w:r>
    </w:p>
    <w:p>
      <w:pPr>
        <w:keepNext w:val="0"/>
        <w:keepLines w:val="0"/>
        <w:pageBreakBefore w:val="0"/>
        <w:numPr>
          <w:ilvl w:val="0"/>
          <w:numId w:val="0"/>
        </w:numPr>
        <w:kinsoku/>
        <w:wordWrap/>
        <w:overflowPunct/>
        <w:topLinePunct w:val="0"/>
        <w:bidi w:val="0"/>
        <w:snapToGrid/>
        <w:spacing w:line="600" w:lineRule="exact"/>
        <w:ind w:firstLine="640" w:firstLineChars="200"/>
        <w:rPr>
          <w:rFonts w:hint="eastAsia" w:ascii="方正仿宋_GBK" w:hAnsi="方正仿宋_GBK" w:eastAsia="方正仿宋_GBK" w:cs="方正仿宋_GBK"/>
          <w:b w:val="0"/>
          <w:bCs/>
          <w:sz w:val="32"/>
          <w:szCs w:val="32"/>
          <w:lang w:eastAsia="zh-CN"/>
        </w:rPr>
      </w:pPr>
      <w:r>
        <w:rPr>
          <w:rFonts w:hint="eastAsia" w:ascii="Times New Roman" w:hAnsi="Times New Roman" w:eastAsia="方正仿宋_GBK" w:cs="Times New Roman"/>
          <w:sz w:val="32"/>
          <w:szCs w:val="32"/>
          <w:shd w:val="clear" w:color="auto" w:fill="FFFFFF"/>
          <w:lang w:eastAsia="zh-CN"/>
        </w:rPr>
        <w:t>项目实施地点：</w:t>
      </w:r>
      <w:r>
        <w:rPr>
          <w:rFonts w:hint="eastAsia" w:ascii="方正仿宋_GBK" w:hAnsi="方正仿宋_GBK" w:eastAsia="方正仿宋_GBK" w:cs="方正仿宋_GBK"/>
          <w:b w:val="0"/>
          <w:bCs/>
          <w:sz w:val="32"/>
          <w:szCs w:val="32"/>
          <w:lang w:eastAsia="zh-CN"/>
        </w:rPr>
        <w:t>依保玎三赛、象脚鼓</w:t>
      </w:r>
      <w:r>
        <w:rPr>
          <w:rFonts w:hint="eastAsia" w:ascii="方正仿宋_GBK" w:hAnsi="方正仿宋_GBK" w:eastAsia="方正仿宋_GBK" w:cs="方正仿宋_GBK"/>
          <w:b w:val="0"/>
          <w:bCs/>
          <w:sz w:val="32"/>
          <w:szCs w:val="32"/>
        </w:rPr>
        <w:t>传承基地</w:t>
      </w:r>
      <w:r>
        <w:rPr>
          <w:rFonts w:hint="eastAsia" w:ascii="方正仿宋_GBK" w:hAnsi="方正仿宋_GBK" w:eastAsia="方正仿宋_GBK" w:cs="方正仿宋_GBK"/>
          <w:b w:val="0"/>
          <w:bCs/>
          <w:sz w:val="32"/>
          <w:szCs w:val="32"/>
          <w:lang w:eastAsia="zh-CN"/>
        </w:rPr>
        <w:t>。</w:t>
      </w:r>
      <w:r>
        <w:rPr>
          <w:rFonts w:hint="eastAsia" w:ascii="方正仿宋_GBK" w:hAnsi="方正仿宋_GBK" w:eastAsia="方正仿宋_GBK" w:cs="方正仿宋_GBK"/>
          <w:b w:val="0"/>
          <w:bCs/>
          <w:sz w:val="32"/>
          <w:szCs w:val="32"/>
        </w:rPr>
        <w:t>传承基地</w:t>
      </w:r>
      <w:r>
        <w:rPr>
          <w:rFonts w:hint="eastAsia" w:ascii="方正仿宋_GBK" w:hAnsi="方正仿宋_GBK" w:eastAsia="方正仿宋_GBK" w:cs="方正仿宋_GBK"/>
          <w:b w:val="0"/>
          <w:bCs/>
          <w:sz w:val="32"/>
          <w:szCs w:val="32"/>
          <w:lang w:eastAsia="zh-CN"/>
        </w:rPr>
        <w:t>基本情况：傣族玎三赛、象脚鼓舞传承基地设在瑞丽市勐卯街道勐卯村委会东门一村的</w:t>
      </w:r>
      <w:r>
        <w:rPr>
          <w:rFonts w:hint="eastAsia" w:ascii="方正仿宋_GBK" w:hAnsi="方正仿宋_GBK" w:eastAsia="方正仿宋_GBK" w:cs="方正仿宋_GBK"/>
          <w:b w:val="0"/>
          <w:bCs/>
          <w:sz w:val="32"/>
          <w:szCs w:val="32"/>
          <w:lang w:val="en-US" w:eastAsia="zh-CN"/>
        </w:rPr>
        <w:t>非遗代表性传承人依保家</w:t>
      </w:r>
      <w:r>
        <w:rPr>
          <w:rFonts w:hint="eastAsia" w:ascii="方正仿宋_GBK" w:hAnsi="方正仿宋_GBK" w:eastAsia="方正仿宋_GBK" w:cs="方正仿宋_GBK"/>
          <w:b w:val="0"/>
          <w:bCs/>
          <w:sz w:val="32"/>
          <w:szCs w:val="32"/>
          <w:lang w:eastAsia="zh-CN"/>
        </w:rPr>
        <w:t>，目前依保老师已经培养出象脚鼓舞业余表演队、玎三赛弹奏能手，已具备玎三赛、象脚鼓舞的传承能力。通过非遗专家委员会委员、工作人员对玎三赛、象脚鼓多次开展调查，认真完成了玎三赛、象脚鼓及传承人的资料归类、整理、存档，玎三赛、象脚鼓的收集材料（如：玎三赛、象脚鼓舞视频、调查材料、活动图片）的收集，为项目保护实施工程提供了工作基础。</w:t>
      </w:r>
    </w:p>
    <w:p>
      <w:pPr>
        <w:keepNext w:val="0"/>
        <w:keepLines w:val="0"/>
        <w:pageBreakBefore w:val="0"/>
        <w:kinsoku/>
        <w:wordWrap/>
        <w:overflowPunct/>
        <w:topLinePunct w:val="0"/>
        <w:bidi w:val="0"/>
        <w:snapToGrid/>
        <w:spacing w:line="600" w:lineRule="exact"/>
        <w:ind w:firstLine="640" w:firstLineChars="200"/>
        <w:textAlignment w:val="auto"/>
        <w:rPr>
          <w:rStyle w:val="12"/>
          <w:rFonts w:ascii="方正楷体_GBK" w:hAnsi="方正楷体_GBK" w:eastAsia="方正楷体_GBK" w:cs="方正楷体_GBK"/>
          <w:bCs/>
          <w:sz w:val="32"/>
          <w:szCs w:val="32"/>
        </w:rPr>
      </w:pPr>
      <w:r>
        <w:rPr>
          <w:rStyle w:val="12"/>
          <w:rFonts w:hint="eastAsia" w:ascii="方正楷体_GBK" w:hAnsi="方正楷体_GBK" w:eastAsia="方正楷体_GBK" w:cs="方正楷体_GBK"/>
          <w:bCs/>
          <w:sz w:val="32"/>
          <w:szCs w:val="32"/>
        </w:rPr>
        <w:t>（</w:t>
      </w:r>
      <w:r>
        <w:rPr>
          <w:rStyle w:val="12"/>
          <w:rFonts w:hint="eastAsia" w:ascii="方正楷体_GBK" w:hAnsi="方正楷体_GBK" w:eastAsia="方正楷体_GBK" w:cs="方正楷体_GBK"/>
          <w:bCs/>
          <w:sz w:val="32"/>
          <w:szCs w:val="32"/>
          <w:lang w:eastAsia="zh-CN"/>
        </w:rPr>
        <w:t>五</w:t>
      </w:r>
      <w:r>
        <w:rPr>
          <w:rStyle w:val="12"/>
          <w:rFonts w:hint="eastAsia" w:ascii="方正楷体_GBK" w:hAnsi="方正楷体_GBK" w:eastAsia="方正楷体_GBK" w:cs="方正楷体_GBK"/>
          <w:bCs/>
          <w:sz w:val="32"/>
          <w:szCs w:val="32"/>
        </w:rPr>
        <w:t>）项目投资总额</w:t>
      </w:r>
    </w:p>
    <w:p>
      <w:pPr>
        <w:keepNext w:val="0"/>
        <w:keepLines w:val="0"/>
        <w:pageBreakBefore w:val="0"/>
        <w:kinsoku/>
        <w:wordWrap/>
        <w:overflowPunct/>
        <w:topLinePunct w:val="0"/>
        <w:bidi w:val="0"/>
        <w:snapToGrid/>
        <w:spacing w:line="600" w:lineRule="exact"/>
        <w:ind w:firstLine="640" w:firstLineChars="200"/>
        <w:textAlignment w:val="auto"/>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sz w:val="32"/>
          <w:szCs w:val="32"/>
          <w:shd w:val="clear" w:color="auto" w:fill="FFFFFF"/>
        </w:rPr>
        <w:t>计划</w:t>
      </w:r>
      <w:r>
        <w:rPr>
          <w:rFonts w:hint="eastAsia" w:ascii="Times New Roman" w:hAnsi="Times New Roman" w:eastAsia="方正仿宋_GBK" w:cs="Times New Roman"/>
          <w:sz w:val="32"/>
          <w:szCs w:val="32"/>
          <w:shd w:val="clear" w:color="auto" w:fill="FFFFFF"/>
          <w:lang w:eastAsia="zh-CN"/>
        </w:rPr>
        <w:t>补助</w:t>
      </w:r>
      <w:r>
        <w:rPr>
          <w:rFonts w:hint="eastAsia" w:ascii="Times New Roman" w:hAnsi="Times New Roman" w:eastAsia="方正仿宋_GBK" w:cs="Times New Roman"/>
          <w:sz w:val="32"/>
          <w:szCs w:val="32"/>
          <w:shd w:val="clear" w:color="auto" w:fill="FFFFFF"/>
        </w:rPr>
        <w:t>资金：</w:t>
      </w:r>
      <w:r>
        <w:rPr>
          <w:rFonts w:hint="eastAsia" w:ascii="Times New Roman" w:hAnsi="Times New Roman" w:eastAsia="方正仿宋_GBK" w:cs="Times New Roman"/>
          <w:sz w:val="32"/>
          <w:szCs w:val="32"/>
          <w:shd w:val="clear" w:color="auto" w:fill="FFFFFF"/>
          <w:lang w:val="en-US" w:eastAsia="zh-CN"/>
        </w:rPr>
        <w:t>2</w:t>
      </w:r>
      <w:r>
        <w:rPr>
          <w:rFonts w:hint="eastAsia" w:ascii="Times New Roman" w:hAnsi="Times New Roman" w:eastAsia="方正仿宋_GBK" w:cs="Times New Roman"/>
          <w:sz w:val="32"/>
          <w:szCs w:val="32"/>
          <w:shd w:val="clear" w:color="auto" w:fill="FFFFFF"/>
        </w:rPr>
        <w:t>0万元</w:t>
      </w:r>
    </w:p>
    <w:p>
      <w:pPr>
        <w:keepNext w:val="0"/>
        <w:keepLines w:val="0"/>
        <w:pageBreakBefore w:val="0"/>
        <w:kinsoku/>
        <w:wordWrap/>
        <w:overflowPunct/>
        <w:topLinePunct w:val="0"/>
        <w:bidi w:val="0"/>
        <w:snapToGrid/>
        <w:spacing w:line="600" w:lineRule="exact"/>
        <w:ind w:firstLine="640" w:firstLineChars="200"/>
        <w:textAlignment w:val="auto"/>
        <w:rPr>
          <w:rStyle w:val="12"/>
          <w:rFonts w:ascii="方正楷体_GBK" w:hAnsi="方正楷体_GBK" w:eastAsia="方正楷体_GBK" w:cs="方正楷体_GBK"/>
          <w:bCs/>
          <w:sz w:val="32"/>
          <w:szCs w:val="32"/>
        </w:rPr>
      </w:pPr>
      <w:r>
        <w:rPr>
          <w:rStyle w:val="12"/>
          <w:rFonts w:hint="eastAsia" w:ascii="方正楷体_GBK" w:hAnsi="方正楷体_GBK" w:eastAsia="方正楷体_GBK" w:cs="方正楷体_GBK"/>
          <w:bCs/>
          <w:sz w:val="32"/>
          <w:szCs w:val="32"/>
        </w:rPr>
        <w:t>（</w:t>
      </w:r>
      <w:r>
        <w:rPr>
          <w:rStyle w:val="12"/>
          <w:rFonts w:hint="eastAsia" w:ascii="方正楷体_GBK" w:hAnsi="方正楷体_GBK" w:eastAsia="方正楷体_GBK" w:cs="方正楷体_GBK"/>
          <w:bCs/>
          <w:sz w:val="32"/>
          <w:szCs w:val="32"/>
          <w:lang w:eastAsia="zh-CN"/>
        </w:rPr>
        <w:t>六</w:t>
      </w:r>
      <w:r>
        <w:rPr>
          <w:rStyle w:val="12"/>
          <w:rFonts w:hint="eastAsia" w:ascii="方正楷体_GBK" w:hAnsi="方正楷体_GBK" w:eastAsia="方正楷体_GBK" w:cs="方正楷体_GBK"/>
          <w:bCs/>
          <w:sz w:val="32"/>
          <w:szCs w:val="32"/>
        </w:rPr>
        <w:t>）项目资金来源</w:t>
      </w:r>
    </w:p>
    <w:p>
      <w:pPr>
        <w:keepNext w:val="0"/>
        <w:keepLines w:val="0"/>
        <w:pageBreakBefore w:val="0"/>
        <w:kinsoku/>
        <w:wordWrap/>
        <w:overflowPunct/>
        <w:topLinePunct w:val="0"/>
        <w:bidi w:val="0"/>
        <w:snapToGrid/>
        <w:spacing w:line="600" w:lineRule="exact"/>
        <w:ind w:firstLine="640" w:firstLineChars="200"/>
        <w:textAlignment w:val="auto"/>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lang w:eastAsia="zh-CN"/>
        </w:rPr>
        <w:t>提前下达</w:t>
      </w:r>
      <w:r>
        <w:rPr>
          <w:rFonts w:hint="eastAsia"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eastAsia" w:ascii="Times New Roman" w:hAnsi="Times New Roman" w:eastAsia="方正仿宋_GBK" w:cs="Times New Roman"/>
          <w:sz w:val="32"/>
          <w:szCs w:val="32"/>
          <w:shd w:val="clear" w:color="auto" w:fill="FFFFFF"/>
        </w:rPr>
        <w:t>年中央财政衔接推进乡村振兴补助（少数民族发展任务）资金</w:t>
      </w:r>
    </w:p>
    <w:p>
      <w:pPr>
        <w:keepNext w:val="0"/>
        <w:keepLines w:val="0"/>
        <w:pageBreakBefore w:val="0"/>
        <w:kinsoku/>
        <w:wordWrap/>
        <w:overflowPunct/>
        <w:topLinePunct w:val="0"/>
        <w:bidi w:val="0"/>
        <w:snapToGrid/>
        <w:spacing w:line="600" w:lineRule="exact"/>
        <w:ind w:firstLine="640" w:firstLineChars="200"/>
        <w:textAlignment w:val="auto"/>
        <w:rPr>
          <w:rStyle w:val="12"/>
          <w:rFonts w:ascii="方正楷体_GBK" w:hAnsi="方正楷体_GBK" w:eastAsia="方正楷体_GBK" w:cs="方正楷体_GBK"/>
          <w:bCs/>
          <w:sz w:val="32"/>
          <w:szCs w:val="32"/>
        </w:rPr>
      </w:pPr>
      <w:r>
        <w:rPr>
          <w:rStyle w:val="12"/>
          <w:rFonts w:hint="eastAsia" w:ascii="方正楷体_GBK" w:hAnsi="方正楷体_GBK" w:eastAsia="方正楷体_GBK" w:cs="方正楷体_GBK"/>
          <w:bCs/>
          <w:sz w:val="32"/>
          <w:szCs w:val="32"/>
        </w:rPr>
        <w:t>（</w:t>
      </w:r>
      <w:r>
        <w:rPr>
          <w:rStyle w:val="12"/>
          <w:rFonts w:hint="eastAsia" w:ascii="方正楷体_GBK" w:hAnsi="方正楷体_GBK" w:eastAsia="方正楷体_GBK" w:cs="方正楷体_GBK"/>
          <w:bCs/>
          <w:sz w:val="32"/>
          <w:szCs w:val="32"/>
          <w:lang w:eastAsia="zh-CN"/>
        </w:rPr>
        <w:t>七</w:t>
      </w:r>
      <w:r>
        <w:rPr>
          <w:rStyle w:val="12"/>
          <w:rFonts w:hint="eastAsia" w:ascii="方正楷体_GBK" w:hAnsi="方正楷体_GBK" w:eastAsia="方正楷体_GBK" w:cs="方正楷体_GBK"/>
          <w:bCs/>
          <w:sz w:val="32"/>
          <w:szCs w:val="32"/>
        </w:rPr>
        <w:t>）项目建设内容和投资概算</w:t>
      </w:r>
    </w:p>
    <w:p>
      <w:pPr>
        <w:keepNext w:val="0"/>
        <w:keepLines w:val="0"/>
        <w:pageBreakBefore w:val="0"/>
        <w:kinsoku/>
        <w:wordWrap/>
        <w:overflowPunct/>
        <w:topLinePunct w:val="0"/>
        <w:bidi w:val="0"/>
        <w:snapToGrid/>
        <w:spacing w:line="600" w:lineRule="exact"/>
        <w:ind w:firstLine="640" w:firstLineChars="200"/>
        <w:rPr>
          <w:rFonts w:hint="eastAsia" w:ascii="方正仿宋_GBK" w:hAnsi="方正仿宋_GBK" w:eastAsia="方正仿宋_GBK" w:cs="方正仿宋_GBK"/>
          <w:b w:val="0"/>
          <w:bCs/>
          <w:sz w:val="32"/>
          <w:szCs w:val="32"/>
        </w:rPr>
      </w:pPr>
      <w:r>
        <w:rPr>
          <w:rFonts w:hint="eastAsia" w:ascii="方正仿宋_GBK" w:hAnsi="方正仿宋_GBK" w:eastAsia="方正仿宋_GBK" w:cs="方正仿宋_GBK"/>
          <w:b w:val="0"/>
          <w:bCs/>
          <w:sz w:val="32"/>
          <w:szCs w:val="32"/>
        </w:rPr>
        <w:t>作为</w:t>
      </w:r>
      <w:r>
        <w:rPr>
          <w:rFonts w:hint="eastAsia" w:ascii="方正仿宋_GBK" w:hAnsi="方正仿宋_GBK" w:eastAsia="方正仿宋_GBK" w:cs="方正仿宋_GBK"/>
          <w:b w:val="0"/>
          <w:bCs/>
          <w:sz w:val="32"/>
          <w:szCs w:val="32"/>
          <w:lang w:eastAsia="zh-CN"/>
        </w:rPr>
        <w:t>玎三赛、象脚鼓</w:t>
      </w:r>
      <w:r>
        <w:rPr>
          <w:rFonts w:hint="eastAsia" w:ascii="方正仿宋_GBK" w:hAnsi="方正仿宋_GBK" w:eastAsia="方正仿宋_GBK" w:cs="方正仿宋_GBK"/>
          <w:b w:val="0"/>
          <w:bCs/>
          <w:sz w:val="32"/>
          <w:szCs w:val="32"/>
        </w:rPr>
        <w:t>传承示范点，</w:t>
      </w:r>
      <w:r>
        <w:rPr>
          <w:rFonts w:hint="eastAsia" w:ascii="方正仿宋_GBK" w:hAnsi="方正仿宋_GBK" w:eastAsia="方正仿宋_GBK" w:cs="方正仿宋_GBK"/>
          <w:b w:val="0"/>
          <w:bCs/>
          <w:sz w:val="32"/>
          <w:szCs w:val="32"/>
          <w:lang w:eastAsia="zh-CN"/>
        </w:rPr>
        <w:t>依保每年都开展玎三赛弹奏、象脚鼓舞的培训班、进校园传承教学，积极</w:t>
      </w:r>
      <w:r>
        <w:rPr>
          <w:rFonts w:hint="eastAsia" w:ascii="方正仿宋_GBK" w:hAnsi="方正仿宋_GBK" w:eastAsia="方正仿宋_GBK" w:cs="方正仿宋_GBK"/>
          <w:b w:val="0"/>
          <w:bCs/>
          <w:sz w:val="32"/>
          <w:szCs w:val="32"/>
        </w:rPr>
        <w:t>组织</w:t>
      </w:r>
      <w:r>
        <w:rPr>
          <w:rFonts w:hint="eastAsia" w:ascii="方正仿宋_GBK" w:hAnsi="方正仿宋_GBK" w:eastAsia="方正仿宋_GBK" w:cs="方正仿宋_GBK"/>
          <w:b w:val="0"/>
          <w:bCs/>
          <w:sz w:val="32"/>
          <w:szCs w:val="32"/>
          <w:lang w:eastAsia="zh-CN"/>
        </w:rPr>
        <w:t>学员</w:t>
      </w:r>
      <w:r>
        <w:rPr>
          <w:rFonts w:hint="eastAsia" w:ascii="方正仿宋_GBK" w:hAnsi="方正仿宋_GBK" w:eastAsia="方正仿宋_GBK" w:cs="方正仿宋_GBK"/>
          <w:b w:val="0"/>
          <w:bCs/>
          <w:sz w:val="32"/>
          <w:szCs w:val="32"/>
        </w:rPr>
        <w:t>参加传统泼水节、中缅胞波狂欢节巡游表演、对外文化交流</w:t>
      </w:r>
      <w:r>
        <w:rPr>
          <w:rFonts w:hint="eastAsia" w:ascii="方正仿宋_GBK" w:hAnsi="方正仿宋_GBK" w:eastAsia="方正仿宋_GBK" w:cs="方正仿宋_GBK"/>
          <w:b w:val="0"/>
          <w:bCs/>
          <w:sz w:val="32"/>
          <w:szCs w:val="32"/>
          <w:lang w:eastAsia="zh-CN"/>
        </w:rPr>
        <w:t>、</w:t>
      </w:r>
      <w:r>
        <w:rPr>
          <w:rFonts w:hint="eastAsia" w:ascii="方正仿宋_GBK" w:hAnsi="方正仿宋_GBK" w:eastAsia="方正仿宋_GBK" w:cs="方正仿宋_GBK"/>
          <w:b w:val="0"/>
          <w:bCs/>
          <w:sz w:val="32"/>
          <w:szCs w:val="32"/>
        </w:rPr>
        <w:t>文化遗产日宣传展演</w:t>
      </w:r>
      <w:r>
        <w:rPr>
          <w:rFonts w:hint="eastAsia" w:ascii="方正仿宋_GBK" w:hAnsi="方正仿宋_GBK" w:eastAsia="方正仿宋_GBK" w:cs="方正仿宋_GBK"/>
          <w:b w:val="0"/>
          <w:bCs/>
          <w:sz w:val="32"/>
          <w:szCs w:val="32"/>
          <w:lang w:eastAsia="zh-CN"/>
        </w:rPr>
        <w:t>及各种公益活动</w:t>
      </w:r>
      <w:r>
        <w:rPr>
          <w:rFonts w:hint="eastAsia" w:ascii="方正仿宋_GBK" w:hAnsi="方正仿宋_GBK" w:eastAsia="方正仿宋_GBK" w:cs="方正仿宋_GBK"/>
          <w:b w:val="0"/>
          <w:bCs/>
          <w:sz w:val="32"/>
          <w:szCs w:val="32"/>
        </w:rPr>
        <w:t>。</w:t>
      </w:r>
    </w:p>
    <w:p>
      <w:pPr>
        <w:keepNext w:val="0"/>
        <w:keepLines w:val="0"/>
        <w:pageBreakBefore w:val="0"/>
        <w:kinsoku/>
        <w:wordWrap/>
        <w:overflowPunct/>
        <w:topLinePunct w:val="0"/>
        <w:bidi w:val="0"/>
        <w:snapToGrid/>
        <w:spacing w:line="600" w:lineRule="exact"/>
        <w:ind w:firstLine="640" w:firstLineChars="200"/>
        <w:rPr>
          <w:rFonts w:hint="default" w:ascii="Times New Roman" w:hAnsi="Times New Roman" w:eastAsia="方正仿宋_GBK" w:cs="Times New Roman"/>
          <w:b w:val="0"/>
          <w:bCs/>
          <w:sz w:val="32"/>
          <w:szCs w:val="32"/>
          <w:lang w:val="en-US" w:eastAsia="zh-CN"/>
        </w:rPr>
      </w:pPr>
      <w:r>
        <w:rPr>
          <w:rFonts w:hint="eastAsia" w:ascii="方正仿宋_GBK" w:hAnsi="方正仿宋_GBK" w:eastAsia="方正仿宋_GBK" w:cs="方正仿宋_GBK"/>
          <w:b w:val="0"/>
          <w:bCs/>
          <w:sz w:val="32"/>
          <w:szCs w:val="32"/>
        </w:rPr>
        <w:t>目前，瑞丽市</w:t>
      </w:r>
      <w:r>
        <w:rPr>
          <w:rFonts w:hint="eastAsia" w:ascii="方正仿宋_GBK" w:hAnsi="方正仿宋_GBK" w:eastAsia="方正仿宋_GBK" w:cs="方正仿宋_GBK"/>
          <w:b w:val="0"/>
          <w:bCs/>
          <w:sz w:val="32"/>
          <w:szCs w:val="32"/>
          <w:lang w:eastAsia="zh-CN"/>
        </w:rPr>
        <w:t>非遗传承人依保</w:t>
      </w:r>
      <w:r>
        <w:rPr>
          <w:rFonts w:hint="eastAsia" w:ascii="方正仿宋_GBK" w:hAnsi="方正仿宋_GBK" w:eastAsia="方正仿宋_GBK" w:cs="方正仿宋_GBK"/>
          <w:b w:val="0"/>
          <w:bCs/>
          <w:sz w:val="32"/>
          <w:szCs w:val="32"/>
        </w:rPr>
        <w:t>正在建立</w:t>
      </w:r>
      <w:r>
        <w:rPr>
          <w:rFonts w:hint="eastAsia" w:ascii="方正仿宋_GBK" w:hAnsi="方正仿宋_GBK" w:eastAsia="方正仿宋_GBK" w:cs="方正仿宋_GBK"/>
          <w:b w:val="0"/>
          <w:bCs/>
          <w:sz w:val="32"/>
          <w:szCs w:val="32"/>
          <w:lang w:eastAsia="zh-CN"/>
        </w:rPr>
        <w:t>傣族玎三赛、象脚鼓制作技艺坊和作品展示陈列厅</w:t>
      </w:r>
      <w:r>
        <w:rPr>
          <w:rFonts w:hint="eastAsia" w:ascii="方正仿宋_GBK" w:hAnsi="方正仿宋_GBK" w:eastAsia="方正仿宋_GBK" w:cs="方正仿宋_GBK"/>
          <w:b w:val="0"/>
          <w:bCs/>
          <w:sz w:val="32"/>
          <w:szCs w:val="32"/>
        </w:rPr>
        <w:t>，</w:t>
      </w:r>
      <w:r>
        <w:rPr>
          <w:rFonts w:hint="eastAsia" w:ascii="方正仿宋_GBK" w:hAnsi="方正仿宋_GBK" w:eastAsia="方正仿宋_GBK" w:cs="方正仿宋_GBK"/>
          <w:b w:val="0"/>
          <w:bCs/>
          <w:sz w:val="32"/>
          <w:szCs w:val="32"/>
          <w:lang w:eastAsia="zh-CN"/>
        </w:rPr>
        <w:t>为</w:t>
      </w:r>
      <w:r>
        <w:rPr>
          <w:rFonts w:hint="eastAsia" w:ascii="方正仿宋_GBK" w:hAnsi="方正仿宋_GBK" w:eastAsia="方正仿宋_GBK" w:cs="方正仿宋_GBK"/>
          <w:bCs/>
          <w:sz w:val="32"/>
          <w:szCs w:val="32"/>
          <w:lang w:eastAsia="zh-CN"/>
        </w:rPr>
        <w:t>助推</w:t>
      </w:r>
      <w:r>
        <w:rPr>
          <w:rFonts w:hint="eastAsia" w:ascii="方正仿宋_GBK" w:hAnsi="方正仿宋_GBK" w:eastAsia="方正仿宋_GBK" w:cs="方正仿宋_GBK"/>
          <w:b w:val="0"/>
          <w:bCs/>
          <w:sz w:val="32"/>
          <w:szCs w:val="32"/>
        </w:rPr>
        <w:t>非遗</w:t>
      </w:r>
      <w:r>
        <w:rPr>
          <w:rFonts w:hint="eastAsia" w:ascii="方正仿宋_GBK" w:hAnsi="方正仿宋_GBK" w:eastAsia="方正仿宋_GBK" w:cs="方正仿宋_GBK"/>
          <w:b w:val="0"/>
          <w:bCs/>
          <w:sz w:val="32"/>
          <w:szCs w:val="32"/>
          <w:lang w:eastAsia="zh-CN"/>
        </w:rPr>
        <w:t>保护工作，促进</w:t>
      </w:r>
      <w:r>
        <w:rPr>
          <w:rFonts w:hint="eastAsia" w:ascii="方正仿宋_GBK" w:hAnsi="方正仿宋_GBK" w:eastAsia="方正仿宋_GBK" w:cs="方正仿宋_GBK"/>
          <w:b w:val="0"/>
          <w:bCs/>
          <w:sz w:val="32"/>
          <w:szCs w:val="32"/>
        </w:rPr>
        <w:t>文旅融合发展</w:t>
      </w:r>
      <w:r>
        <w:rPr>
          <w:rFonts w:hint="eastAsia" w:ascii="方正仿宋_GBK" w:hAnsi="方正仿宋_GBK" w:eastAsia="方正仿宋_GBK" w:cs="方正仿宋_GBK"/>
          <w:b w:val="0"/>
          <w:bCs/>
          <w:sz w:val="32"/>
          <w:szCs w:val="32"/>
          <w:lang w:eastAsia="zh-CN"/>
        </w:rPr>
        <w:t>，</w:t>
      </w:r>
      <w:r>
        <w:rPr>
          <w:rFonts w:hint="eastAsia" w:ascii="仿宋_GB2312" w:eastAsia="仿宋_GB2312"/>
          <w:color w:val="000000"/>
          <w:sz w:val="32"/>
          <w:szCs w:val="32"/>
        </w:rPr>
        <w:t>鼓励和扶持非物质文化遗产项目代表性</w:t>
      </w:r>
      <w:r>
        <w:rPr>
          <w:rFonts w:hint="default" w:ascii="Times New Roman" w:hAnsi="Times New Roman" w:eastAsia="方正仿宋_GBK" w:cs="Times New Roman"/>
          <w:b w:val="0"/>
          <w:bCs/>
          <w:sz w:val="32"/>
          <w:szCs w:val="32"/>
          <w:lang w:eastAsia="zh-CN"/>
        </w:rPr>
        <w:t>传承人的保护传承工作，计划补助资金</w:t>
      </w:r>
      <w:r>
        <w:rPr>
          <w:rFonts w:hint="default" w:ascii="Times New Roman" w:hAnsi="Times New Roman" w:eastAsia="方正仿宋_GBK" w:cs="Times New Roman"/>
          <w:b w:val="0"/>
          <w:bCs/>
          <w:sz w:val="32"/>
          <w:szCs w:val="32"/>
          <w:lang w:val="en-US" w:eastAsia="zh-CN"/>
        </w:rPr>
        <w:t>20万元，实施</w:t>
      </w:r>
      <w:r>
        <w:rPr>
          <w:rFonts w:hint="default" w:ascii="Times New Roman" w:hAnsi="Times New Roman" w:eastAsia="方正仿宋_GBK" w:cs="Times New Roman"/>
          <w:b w:val="0"/>
          <w:bCs/>
          <w:sz w:val="32"/>
          <w:szCs w:val="32"/>
          <w:lang w:eastAsia="zh-CN"/>
        </w:rPr>
        <w:t>民族手工业融合创新发展补助项目，对依保傣族玎三赛、象脚鼓制作技艺坊和作品展示陈列厅建设项目一次性补助</w:t>
      </w:r>
      <w:r>
        <w:rPr>
          <w:rFonts w:hint="default" w:ascii="Times New Roman" w:hAnsi="Times New Roman" w:eastAsia="方正仿宋_GBK" w:cs="Times New Roman"/>
          <w:b w:val="0"/>
          <w:bCs/>
          <w:sz w:val="32"/>
          <w:szCs w:val="32"/>
          <w:lang w:val="en-US" w:eastAsia="zh-CN"/>
        </w:rPr>
        <w:t>20万元。</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2"/>
          <w:rFonts w:hint="default" w:ascii="Times New Roman" w:hAnsi="Times New Roman" w:eastAsia="方正楷体_GBK" w:cs="Times New Roman"/>
          <w:bCs/>
          <w:sz w:val="32"/>
          <w:szCs w:val="32"/>
        </w:rPr>
      </w:pPr>
      <w:r>
        <w:rPr>
          <w:rStyle w:val="12"/>
          <w:rFonts w:hint="default" w:ascii="Times New Roman" w:hAnsi="Times New Roman" w:eastAsia="方正楷体_GBK" w:cs="Times New Roman"/>
          <w:bCs/>
          <w:sz w:val="32"/>
          <w:szCs w:val="32"/>
        </w:rPr>
        <w:t>（</w:t>
      </w:r>
      <w:r>
        <w:rPr>
          <w:rStyle w:val="12"/>
          <w:rFonts w:hint="eastAsia" w:ascii="Times New Roman" w:hAnsi="Times New Roman" w:eastAsia="方正楷体_GBK" w:cs="Times New Roman"/>
          <w:bCs/>
          <w:sz w:val="32"/>
          <w:szCs w:val="32"/>
          <w:lang w:eastAsia="zh-CN"/>
        </w:rPr>
        <w:t>八</w:t>
      </w:r>
      <w:r>
        <w:rPr>
          <w:rStyle w:val="12"/>
          <w:rFonts w:hint="default" w:ascii="Times New Roman" w:hAnsi="Times New Roman" w:eastAsia="方正楷体_GBK" w:cs="Times New Roman"/>
          <w:bCs/>
          <w:sz w:val="32"/>
          <w:szCs w:val="32"/>
        </w:rPr>
        <w:t>）项目实施时间及进度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2"/>
          <w:rFonts w:hint="default" w:ascii="Times New Roman" w:hAnsi="Times New Roman" w:eastAsia="方正仿宋_GBK" w:cs="Times New Roman"/>
          <w:sz w:val="32"/>
          <w:szCs w:val="32"/>
        </w:rPr>
      </w:pPr>
      <w:r>
        <w:rPr>
          <w:rStyle w:val="12"/>
          <w:rFonts w:hint="default" w:ascii="Times New Roman" w:hAnsi="Times New Roman" w:eastAsia="方正仿宋_GBK" w:cs="Times New Roman"/>
          <w:bCs/>
          <w:sz w:val="32"/>
          <w:szCs w:val="32"/>
        </w:rPr>
        <w:t>项目实施时间计划：202</w:t>
      </w:r>
      <w:r>
        <w:rPr>
          <w:rStyle w:val="12"/>
          <w:rFonts w:hint="default" w:ascii="Times New Roman" w:hAnsi="Times New Roman" w:eastAsia="方正仿宋_GBK" w:cs="Times New Roman"/>
          <w:bCs/>
          <w:sz w:val="32"/>
          <w:szCs w:val="32"/>
          <w:lang w:val="en-US" w:eastAsia="zh-CN"/>
        </w:rPr>
        <w:t>4</w:t>
      </w:r>
      <w:r>
        <w:rPr>
          <w:rStyle w:val="12"/>
          <w:rFonts w:hint="default" w:ascii="Times New Roman" w:hAnsi="Times New Roman" w:eastAsia="方正仿宋_GBK" w:cs="Times New Roman"/>
          <w:sz w:val="32"/>
          <w:szCs w:val="32"/>
        </w:rPr>
        <w:t>年</w:t>
      </w:r>
      <w:r>
        <w:rPr>
          <w:rStyle w:val="12"/>
          <w:rFonts w:hint="default" w:ascii="Times New Roman" w:hAnsi="Times New Roman" w:eastAsia="方正仿宋_GBK" w:cs="Times New Roman"/>
          <w:sz w:val="32"/>
          <w:szCs w:val="32"/>
          <w:lang w:val="en-US" w:eastAsia="zh-CN"/>
        </w:rPr>
        <w:t>1</w:t>
      </w:r>
      <w:r>
        <w:rPr>
          <w:rStyle w:val="12"/>
          <w:rFonts w:hint="default" w:ascii="Times New Roman" w:hAnsi="Times New Roman" w:eastAsia="方正仿宋_GBK" w:cs="Times New Roman"/>
          <w:sz w:val="32"/>
          <w:szCs w:val="32"/>
        </w:rPr>
        <w:t>月至</w:t>
      </w:r>
      <w:r>
        <w:rPr>
          <w:rStyle w:val="12"/>
          <w:rFonts w:hint="default" w:ascii="Times New Roman" w:hAnsi="Times New Roman" w:eastAsia="方正仿宋_GBK" w:cs="Times New Roman"/>
          <w:bCs/>
          <w:sz w:val="32"/>
          <w:szCs w:val="32"/>
        </w:rPr>
        <w:t>202</w:t>
      </w:r>
      <w:r>
        <w:rPr>
          <w:rStyle w:val="12"/>
          <w:rFonts w:hint="default" w:ascii="Times New Roman" w:hAnsi="Times New Roman" w:eastAsia="方正仿宋_GBK" w:cs="Times New Roman"/>
          <w:bCs/>
          <w:sz w:val="32"/>
          <w:szCs w:val="32"/>
          <w:lang w:val="en-US" w:eastAsia="zh-CN"/>
        </w:rPr>
        <w:t>4</w:t>
      </w:r>
      <w:r>
        <w:rPr>
          <w:rStyle w:val="12"/>
          <w:rFonts w:hint="default" w:ascii="Times New Roman" w:hAnsi="Times New Roman" w:eastAsia="方正仿宋_GBK" w:cs="Times New Roman"/>
          <w:sz w:val="32"/>
          <w:szCs w:val="32"/>
        </w:rPr>
        <w:t>年</w:t>
      </w:r>
      <w:r>
        <w:rPr>
          <w:rStyle w:val="12"/>
          <w:rFonts w:hint="default" w:ascii="Times New Roman" w:hAnsi="Times New Roman" w:eastAsia="方正仿宋_GBK" w:cs="Times New Roman"/>
          <w:sz w:val="32"/>
          <w:szCs w:val="32"/>
          <w:lang w:val="en-US" w:eastAsia="zh-CN"/>
        </w:rPr>
        <w:t>6</w:t>
      </w:r>
      <w:r>
        <w:rPr>
          <w:rStyle w:val="12"/>
          <w:rFonts w:hint="default" w:ascii="Times New Roman" w:hAnsi="Times New Roman" w:eastAsia="方正仿宋_GBK" w:cs="Times New Roman"/>
          <w:sz w:val="32"/>
          <w:szCs w:val="32"/>
        </w:rPr>
        <w:t>月。</w:t>
      </w:r>
    </w:p>
    <w:p>
      <w:pPr>
        <w:keepNext w:val="0"/>
        <w:keepLines w:val="0"/>
        <w:pageBreakBefore w:val="0"/>
        <w:widowControl/>
        <w:kinsoku/>
        <w:wordWrap/>
        <w:overflowPunct/>
        <w:topLinePunct w:val="0"/>
        <w:autoSpaceDE/>
        <w:autoSpaceDN/>
        <w:bidi w:val="0"/>
        <w:adjustRightInd/>
        <w:snapToGrid/>
        <w:spacing w:line="600" w:lineRule="exact"/>
        <w:ind w:firstLine="627" w:firstLineChars="196"/>
        <w:textAlignment w:val="auto"/>
        <w:rPr>
          <w:rStyle w:val="12"/>
          <w:rFonts w:hint="default" w:ascii="Times New Roman" w:hAnsi="Times New Roman" w:eastAsia="方正仿宋_GBK" w:cs="Times New Roman"/>
          <w:b/>
          <w:sz w:val="32"/>
          <w:szCs w:val="32"/>
        </w:rPr>
      </w:pPr>
      <w:r>
        <w:rPr>
          <w:rStyle w:val="12"/>
          <w:rFonts w:hint="default" w:ascii="Times New Roman" w:hAnsi="Times New Roman" w:eastAsia="方正仿宋_GBK" w:cs="Times New Roman"/>
          <w:sz w:val="32"/>
          <w:szCs w:val="32"/>
        </w:rPr>
        <w:t>1、项目准备阶段（</w:t>
      </w:r>
      <w:r>
        <w:rPr>
          <w:rStyle w:val="12"/>
          <w:rFonts w:hint="default" w:ascii="Times New Roman" w:hAnsi="Times New Roman" w:eastAsia="方正仿宋_GBK" w:cs="Times New Roman"/>
          <w:bCs/>
          <w:sz w:val="32"/>
          <w:szCs w:val="32"/>
        </w:rPr>
        <w:t>202</w:t>
      </w:r>
      <w:r>
        <w:rPr>
          <w:rStyle w:val="12"/>
          <w:rFonts w:hint="default" w:ascii="Times New Roman" w:hAnsi="Times New Roman" w:eastAsia="方正仿宋_GBK" w:cs="Times New Roman"/>
          <w:bCs/>
          <w:sz w:val="32"/>
          <w:szCs w:val="32"/>
          <w:lang w:val="en-US" w:eastAsia="zh-CN"/>
        </w:rPr>
        <w:t>4</w:t>
      </w:r>
      <w:r>
        <w:rPr>
          <w:rStyle w:val="12"/>
          <w:rFonts w:hint="default" w:ascii="Times New Roman" w:hAnsi="Times New Roman" w:eastAsia="方正仿宋_GBK" w:cs="Times New Roman"/>
          <w:sz w:val="32"/>
          <w:szCs w:val="32"/>
        </w:rPr>
        <w:t>年</w:t>
      </w:r>
      <w:r>
        <w:rPr>
          <w:rStyle w:val="12"/>
          <w:rFonts w:hint="default" w:ascii="Times New Roman" w:hAnsi="Times New Roman" w:eastAsia="方正仿宋_GBK" w:cs="Times New Roman"/>
          <w:sz w:val="32"/>
          <w:szCs w:val="32"/>
          <w:lang w:val="en-US" w:eastAsia="zh-CN"/>
        </w:rPr>
        <w:t>1</w:t>
      </w:r>
      <w:r>
        <w:rPr>
          <w:rStyle w:val="12"/>
          <w:rFonts w:hint="default" w:ascii="Times New Roman" w:hAnsi="Times New Roman" w:eastAsia="方正仿宋_GBK" w:cs="Times New Roman"/>
          <w:sz w:val="32"/>
          <w:szCs w:val="32"/>
        </w:rPr>
        <w:t>月</w:t>
      </w:r>
      <w:r>
        <w:rPr>
          <w:rStyle w:val="12"/>
          <w:rFonts w:hint="default" w:ascii="Times New Roman" w:hAnsi="Times New Roman" w:eastAsia="方正仿宋_GBK" w:cs="Times New Roman"/>
          <w:sz w:val="32"/>
          <w:szCs w:val="32"/>
          <w:lang w:eastAsia="zh-CN"/>
        </w:rPr>
        <w:t>—</w:t>
      </w:r>
      <w:r>
        <w:rPr>
          <w:rStyle w:val="12"/>
          <w:rFonts w:hint="default" w:ascii="Times New Roman" w:hAnsi="Times New Roman" w:eastAsia="方正仿宋_GBK" w:cs="Times New Roman"/>
          <w:sz w:val="32"/>
          <w:szCs w:val="32"/>
          <w:lang w:val="en-US" w:eastAsia="zh-CN"/>
        </w:rPr>
        <w:t>2024年2月</w:t>
      </w:r>
      <w:r>
        <w:rPr>
          <w:rStyle w:val="12"/>
          <w:rFonts w:hint="default" w:ascii="Times New Roman" w:hAnsi="Times New Roman" w:eastAsia="方正仿宋_GBK" w:cs="Times New Roman"/>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2"/>
          <w:rFonts w:hint="default" w:ascii="Times New Roman" w:hAnsi="Times New Roman" w:eastAsia="方正仿宋_GBK" w:cs="Times New Roman"/>
          <w:sz w:val="32"/>
          <w:szCs w:val="32"/>
        </w:rPr>
      </w:pPr>
      <w:r>
        <w:rPr>
          <w:rStyle w:val="12"/>
          <w:rFonts w:hint="default" w:ascii="Times New Roman" w:hAnsi="Times New Roman" w:eastAsia="方正仿宋_GBK" w:cs="Times New Roman"/>
          <w:sz w:val="32"/>
          <w:szCs w:val="32"/>
        </w:rPr>
        <w:t>根据项目任务，对项目进行分析调研，编制项目实施方案。</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2"/>
          <w:rFonts w:hint="default" w:ascii="Times New Roman" w:hAnsi="Times New Roman" w:eastAsia="方正仿宋_GBK" w:cs="Times New Roman"/>
          <w:sz w:val="32"/>
          <w:szCs w:val="32"/>
          <w:lang w:eastAsia="zh-CN"/>
        </w:rPr>
      </w:pPr>
      <w:r>
        <w:rPr>
          <w:rStyle w:val="12"/>
          <w:rFonts w:hint="default" w:ascii="Times New Roman" w:hAnsi="Times New Roman" w:eastAsia="方正仿宋_GBK" w:cs="Times New Roman"/>
          <w:sz w:val="32"/>
          <w:szCs w:val="32"/>
          <w:lang w:val="en-US" w:eastAsia="zh-CN"/>
        </w:rPr>
        <w:t>2.</w:t>
      </w:r>
      <w:r>
        <w:rPr>
          <w:rStyle w:val="12"/>
          <w:rFonts w:hint="default" w:ascii="Times New Roman" w:hAnsi="Times New Roman" w:eastAsia="方正仿宋_GBK" w:cs="Times New Roman"/>
          <w:sz w:val="32"/>
          <w:szCs w:val="32"/>
        </w:rPr>
        <w:t>项目实施阶段（</w:t>
      </w:r>
      <w:r>
        <w:rPr>
          <w:rStyle w:val="12"/>
          <w:rFonts w:hint="default" w:ascii="Times New Roman" w:hAnsi="Times New Roman" w:eastAsia="方正仿宋_GBK" w:cs="Times New Roman"/>
          <w:bCs/>
          <w:sz w:val="32"/>
          <w:szCs w:val="32"/>
        </w:rPr>
        <w:t>202</w:t>
      </w:r>
      <w:r>
        <w:rPr>
          <w:rStyle w:val="12"/>
          <w:rFonts w:hint="default" w:ascii="Times New Roman" w:hAnsi="Times New Roman" w:eastAsia="方正仿宋_GBK" w:cs="Times New Roman"/>
          <w:bCs/>
          <w:sz w:val="32"/>
          <w:szCs w:val="32"/>
          <w:lang w:val="en-US" w:eastAsia="zh-CN"/>
        </w:rPr>
        <w:t>4</w:t>
      </w:r>
      <w:r>
        <w:rPr>
          <w:rStyle w:val="12"/>
          <w:rFonts w:hint="default" w:ascii="Times New Roman" w:hAnsi="Times New Roman" w:eastAsia="方正仿宋_GBK" w:cs="Times New Roman"/>
          <w:sz w:val="32"/>
          <w:szCs w:val="32"/>
        </w:rPr>
        <w:t>年</w:t>
      </w:r>
      <w:r>
        <w:rPr>
          <w:rStyle w:val="12"/>
          <w:rFonts w:hint="default" w:ascii="Times New Roman" w:hAnsi="Times New Roman" w:eastAsia="方正仿宋_GBK" w:cs="Times New Roman"/>
          <w:sz w:val="32"/>
          <w:szCs w:val="32"/>
          <w:lang w:val="en-US" w:eastAsia="zh-CN"/>
        </w:rPr>
        <w:t>3</w:t>
      </w:r>
      <w:r>
        <w:rPr>
          <w:rStyle w:val="12"/>
          <w:rFonts w:hint="default" w:ascii="Times New Roman" w:hAnsi="Times New Roman" w:eastAsia="方正仿宋_GBK" w:cs="Times New Roman"/>
          <w:sz w:val="32"/>
          <w:szCs w:val="32"/>
        </w:rPr>
        <w:t>月-</w:t>
      </w:r>
      <w:r>
        <w:rPr>
          <w:rStyle w:val="12"/>
          <w:rFonts w:hint="default" w:ascii="Times New Roman" w:hAnsi="Times New Roman" w:eastAsia="方正仿宋_GBK" w:cs="Times New Roman"/>
          <w:bCs/>
          <w:sz w:val="32"/>
          <w:szCs w:val="32"/>
        </w:rPr>
        <w:t>202</w:t>
      </w:r>
      <w:r>
        <w:rPr>
          <w:rStyle w:val="12"/>
          <w:rFonts w:hint="default" w:ascii="Times New Roman" w:hAnsi="Times New Roman" w:eastAsia="方正仿宋_GBK" w:cs="Times New Roman"/>
          <w:bCs/>
          <w:sz w:val="32"/>
          <w:szCs w:val="32"/>
          <w:lang w:val="en-US" w:eastAsia="zh-CN"/>
        </w:rPr>
        <w:t>4</w:t>
      </w:r>
      <w:r>
        <w:rPr>
          <w:rStyle w:val="12"/>
          <w:rFonts w:hint="default" w:ascii="Times New Roman" w:hAnsi="Times New Roman" w:eastAsia="方正仿宋_GBK" w:cs="Times New Roman"/>
          <w:sz w:val="32"/>
          <w:szCs w:val="32"/>
        </w:rPr>
        <w:t>年</w:t>
      </w:r>
      <w:r>
        <w:rPr>
          <w:rStyle w:val="12"/>
          <w:rFonts w:hint="default" w:ascii="Times New Roman" w:hAnsi="Times New Roman" w:eastAsia="方正仿宋_GBK" w:cs="Times New Roman"/>
          <w:sz w:val="32"/>
          <w:szCs w:val="32"/>
          <w:lang w:val="en-US" w:eastAsia="zh-CN"/>
        </w:rPr>
        <w:t>5</w:t>
      </w:r>
      <w:r>
        <w:rPr>
          <w:rStyle w:val="12"/>
          <w:rFonts w:hint="default" w:ascii="Times New Roman" w:hAnsi="Times New Roman" w:eastAsia="方正仿宋_GBK" w:cs="Times New Roman"/>
          <w:sz w:val="32"/>
          <w:szCs w:val="32"/>
        </w:rPr>
        <w:t>月</w:t>
      </w:r>
      <w:r>
        <w:rPr>
          <w:rStyle w:val="12"/>
          <w:rFonts w:hint="default" w:ascii="Times New Roman" w:hAnsi="Times New Roman" w:eastAsia="方正仿宋_GBK" w:cs="Times New Roman"/>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2"/>
          <w:rFonts w:hint="default" w:ascii="Times New Roman" w:hAnsi="Times New Roman" w:eastAsia="方正仿宋_GBK" w:cs="Times New Roman"/>
          <w:sz w:val="32"/>
          <w:szCs w:val="32"/>
        </w:rPr>
      </w:pPr>
      <w:r>
        <w:rPr>
          <w:rStyle w:val="12"/>
          <w:rFonts w:hint="default" w:ascii="Times New Roman" w:hAnsi="Times New Roman" w:eastAsia="方正仿宋_GBK" w:cs="Times New Roman"/>
          <w:sz w:val="32"/>
          <w:szCs w:val="32"/>
        </w:rPr>
        <w:t>按照实施方案，组织项目实施，做好督促，并做好项目相关档案材料收集整理工作。</w:t>
      </w:r>
    </w:p>
    <w:p>
      <w:pPr>
        <w:keepNext w:val="0"/>
        <w:keepLines w:val="0"/>
        <w:pageBreakBefore w:val="0"/>
        <w:widowControl/>
        <w:kinsoku/>
        <w:wordWrap/>
        <w:overflowPunct/>
        <w:topLinePunct w:val="0"/>
        <w:autoSpaceDE/>
        <w:autoSpaceDN/>
        <w:bidi w:val="0"/>
        <w:adjustRightInd/>
        <w:snapToGrid/>
        <w:spacing w:line="600" w:lineRule="exact"/>
        <w:ind w:firstLine="627" w:firstLineChars="196"/>
        <w:textAlignment w:val="auto"/>
        <w:rPr>
          <w:rStyle w:val="12"/>
          <w:rFonts w:hint="default" w:ascii="Times New Roman" w:hAnsi="Times New Roman" w:eastAsia="方正仿宋_GBK" w:cs="Times New Roman"/>
          <w:b/>
          <w:sz w:val="32"/>
          <w:szCs w:val="32"/>
        </w:rPr>
      </w:pPr>
      <w:r>
        <w:rPr>
          <w:rStyle w:val="12"/>
          <w:rFonts w:hint="default" w:ascii="Times New Roman" w:hAnsi="Times New Roman" w:eastAsia="方正仿宋_GBK" w:cs="Times New Roman"/>
          <w:sz w:val="32"/>
          <w:szCs w:val="32"/>
        </w:rPr>
        <w:t>3、项目验收总结阶段（202</w:t>
      </w:r>
      <w:r>
        <w:rPr>
          <w:rStyle w:val="12"/>
          <w:rFonts w:hint="default" w:ascii="Times New Roman" w:hAnsi="Times New Roman" w:eastAsia="方正仿宋_GBK" w:cs="Times New Roman"/>
          <w:sz w:val="32"/>
          <w:szCs w:val="32"/>
          <w:lang w:val="en-US" w:eastAsia="zh-CN"/>
        </w:rPr>
        <w:t>4</w:t>
      </w:r>
      <w:r>
        <w:rPr>
          <w:rStyle w:val="12"/>
          <w:rFonts w:hint="default" w:ascii="Times New Roman" w:hAnsi="Times New Roman" w:eastAsia="方正仿宋_GBK" w:cs="Times New Roman"/>
          <w:sz w:val="32"/>
          <w:szCs w:val="32"/>
        </w:rPr>
        <w:t>年</w:t>
      </w:r>
      <w:r>
        <w:rPr>
          <w:rStyle w:val="12"/>
          <w:rFonts w:hint="default" w:ascii="Times New Roman" w:hAnsi="Times New Roman" w:eastAsia="方正仿宋_GBK" w:cs="Times New Roman"/>
          <w:sz w:val="32"/>
          <w:szCs w:val="32"/>
          <w:lang w:val="en-US" w:eastAsia="zh-CN"/>
        </w:rPr>
        <w:t>6</w:t>
      </w:r>
      <w:r>
        <w:rPr>
          <w:rStyle w:val="12"/>
          <w:rFonts w:hint="default" w:ascii="Times New Roman" w:hAnsi="Times New Roman" w:eastAsia="方正仿宋_GBK" w:cs="Times New Roman"/>
          <w:sz w:val="32"/>
          <w:szCs w:val="32"/>
        </w:rPr>
        <w:t>月）</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2"/>
          <w:rFonts w:hint="default" w:ascii="Times New Roman" w:hAnsi="Times New Roman" w:eastAsia="方正仿宋_GBK" w:cs="Times New Roman"/>
          <w:sz w:val="32"/>
          <w:szCs w:val="32"/>
        </w:rPr>
      </w:pPr>
      <w:r>
        <w:rPr>
          <w:rStyle w:val="12"/>
          <w:rFonts w:hint="default" w:ascii="Times New Roman" w:hAnsi="Times New Roman" w:eastAsia="方正仿宋_GBK" w:cs="Times New Roman"/>
          <w:sz w:val="32"/>
          <w:szCs w:val="32"/>
        </w:rPr>
        <w:t>完成项目验收</w:t>
      </w:r>
      <w:r>
        <w:rPr>
          <w:rStyle w:val="12"/>
          <w:rFonts w:hint="default" w:ascii="Times New Roman" w:hAnsi="Times New Roman" w:eastAsia="方正仿宋_GBK" w:cs="Times New Roman"/>
          <w:sz w:val="32"/>
          <w:szCs w:val="32"/>
          <w:lang w:eastAsia="zh-CN"/>
        </w:rPr>
        <w:t>、资产移交</w:t>
      </w:r>
      <w:r>
        <w:rPr>
          <w:rStyle w:val="12"/>
          <w:rFonts w:hint="default" w:ascii="Times New Roman" w:hAnsi="Times New Roman" w:eastAsia="方正仿宋_GBK" w:cs="Times New Roman"/>
          <w:sz w:val="32"/>
          <w:szCs w:val="32"/>
        </w:rPr>
        <w:t>工作，完善档案资料、绩效自评等相关工作，总结经验成效，分析存在的问题和不足。</w:t>
      </w:r>
    </w:p>
    <w:p>
      <w:pPr>
        <w:keepNext w:val="0"/>
        <w:keepLines w:val="0"/>
        <w:pageBreakBefore w:val="0"/>
        <w:kinsoku/>
        <w:wordWrap/>
        <w:overflowPunct/>
        <w:topLinePunct w:val="0"/>
        <w:bidi w:val="0"/>
        <w:snapToGrid/>
        <w:spacing w:line="600" w:lineRule="exact"/>
        <w:ind w:firstLine="640" w:firstLineChars="200"/>
        <w:textAlignment w:val="auto"/>
        <w:rPr>
          <w:rStyle w:val="12"/>
          <w:rFonts w:hint="eastAsia" w:ascii="方正黑体_GBK" w:hAnsi="方正黑体_GBK" w:eastAsia="方正黑体_GBK" w:cs="方正黑体_GBK"/>
          <w:b w:val="0"/>
          <w:bCs/>
          <w:sz w:val="32"/>
          <w:szCs w:val="32"/>
        </w:rPr>
      </w:pPr>
      <w:r>
        <w:rPr>
          <w:rStyle w:val="12"/>
          <w:rFonts w:hint="eastAsia" w:ascii="方正黑体_GBK" w:hAnsi="方正黑体_GBK" w:eastAsia="方正黑体_GBK" w:cs="方正黑体_GBK"/>
          <w:b w:val="0"/>
          <w:bCs/>
          <w:sz w:val="32"/>
          <w:szCs w:val="32"/>
          <w:lang w:eastAsia="zh-CN"/>
        </w:rPr>
        <w:t>四</w:t>
      </w:r>
      <w:r>
        <w:rPr>
          <w:rStyle w:val="12"/>
          <w:rFonts w:hint="eastAsia" w:ascii="方正黑体_GBK" w:hAnsi="方正黑体_GBK" w:eastAsia="方正黑体_GBK" w:cs="方正黑体_GBK"/>
          <w:b w:val="0"/>
          <w:bCs/>
          <w:sz w:val="32"/>
          <w:szCs w:val="32"/>
        </w:rPr>
        <w:t>、保障措施</w:t>
      </w:r>
    </w:p>
    <w:p>
      <w:pPr>
        <w:keepNext w:val="0"/>
        <w:keepLines w:val="0"/>
        <w:pageBreakBefore w:val="0"/>
        <w:kinsoku/>
        <w:wordWrap/>
        <w:overflowPunct/>
        <w:topLinePunct w:val="0"/>
        <w:bidi w:val="0"/>
        <w:snapToGrid/>
        <w:spacing w:line="600" w:lineRule="exact"/>
        <w:ind w:firstLine="640" w:firstLineChars="200"/>
        <w:textAlignment w:val="auto"/>
        <w:rPr>
          <w:rStyle w:val="12"/>
          <w:rFonts w:hint="eastAsia" w:ascii="方正楷体_GBK" w:hAnsi="方正楷体_GBK" w:eastAsia="方正楷体_GBK" w:cs="方正楷体_GBK"/>
          <w:bCs/>
          <w:sz w:val="32"/>
          <w:szCs w:val="32"/>
        </w:rPr>
      </w:pPr>
      <w:r>
        <w:rPr>
          <w:rStyle w:val="12"/>
          <w:rFonts w:hint="eastAsia" w:ascii="方正楷体_GBK" w:hAnsi="方正楷体_GBK" w:eastAsia="方正楷体_GBK" w:cs="方正楷体_GBK"/>
          <w:bCs/>
          <w:sz w:val="32"/>
          <w:szCs w:val="32"/>
        </w:rPr>
        <w:t>（一）组织保障</w:t>
      </w:r>
    </w:p>
    <w:p>
      <w:pPr>
        <w:keepNext w:val="0"/>
        <w:keepLines w:val="0"/>
        <w:pageBreakBefore w:val="0"/>
        <w:kinsoku/>
        <w:wordWrap/>
        <w:overflowPunct/>
        <w:topLinePunct w:val="0"/>
        <w:bidi w:val="0"/>
        <w:snapToGrid/>
        <w:spacing w:line="600" w:lineRule="exact"/>
        <w:ind w:firstLine="640" w:firstLineChars="2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为项目的顺利实施，加强领导，相互协作，强力推进</w:t>
      </w:r>
      <w:r>
        <w:rPr>
          <w:rFonts w:hint="eastAsia" w:ascii="Times New Roman" w:hAnsi="Times New Roman" w:eastAsia="方正仿宋_GBK" w:cs="Times New Roman"/>
          <w:sz w:val="32"/>
          <w:szCs w:val="32"/>
        </w:rPr>
        <w:t>项目建设</w:t>
      </w:r>
      <w:r>
        <w:rPr>
          <w:rFonts w:ascii="Times New Roman" w:hAnsi="Times New Roman" w:eastAsia="方正仿宋_GBK" w:cs="Times New Roman"/>
          <w:sz w:val="32"/>
          <w:szCs w:val="32"/>
        </w:rPr>
        <w:t>，现成立工作领导小组。</w:t>
      </w:r>
      <w:r>
        <w:rPr>
          <w:rFonts w:ascii="Times New Roman" w:hAnsi="Times New Roman" w:eastAsia="方正仿宋_GBK" w:cs="Times New Roman"/>
          <w:sz w:val="32"/>
          <w:szCs w:val="32"/>
          <w:shd w:val="clear" w:color="auto" w:fill="FFFFFF"/>
        </w:rPr>
        <w:t>具体人员名单如下：    </w:t>
      </w:r>
    </w:p>
    <w:p>
      <w:pPr>
        <w:keepNext w:val="0"/>
        <w:keepLines w:val="0"/>
        <w:pageBreakBefore w:val="0"/>
        <w:kinsoku/>
        <w:wordWrap/>
        <w:overflowPunct/>
        <w:topLinePunct w:val="0"/>
        <w:bidi w:val="0"/>
        <w:snapToGrid/>
        <w:spacing w:line="600" w:lineRule="exact"/>
        <w:ind w:left="3518" w:leftChars="304" w:hanging="2880" w:hangingChars="9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组  长：</w:t>
      </w:r>
      <w:r>
        <w:rPr>
          <w:rFonts w:hint="eastAsia" w:ascii="Times New Roman" w:hAnsi="Times New Roman" w:eastAsia="方正仿宋_GBK" w:cs="Times New Roman"/>
          <w:sz w:val="32"/>
          <w:szCs w:val="32"/>
        </w:rPr>
        <w:t xml:space="preserve">岩  甲  </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 xml:space="preserve"> 市委统战部（民宗局）副部长、民宗局局长</w:t>
      </w:r>
    </w:p>
    <w:p>
      <w:pPr>
        <w:keepNext w:val="0"/>
        <w:keepLines w:val="0"/>
        <w:pageBreakBefore w:val="0"/>
        <w:kinsoku/>
        <w:wordWrap/>
        <w:overflowPunct/>
        <w:topLinePunct w:val="0"/>
        <w:bidi w:val="0"/>
        <w:snapToGrid/>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副组长：</w:t>
      </w:r>
      <w:r>
        <w:rPr>
          <w:rFonts w:hint="eastAsia" w:ascii="Times New Roman" w:hAnsi="Times New Roman" w:eastAsia="方正仿宋_GBK" w:cs="Times New Roman"/>
          <w:sz w:val="32"/>
          <w:szCs w:val="32"/>
        </w:rPr>
        <w:t>邵  俊    市委统战部（民宗局）副局长</w:t>
      </w:r>
    </w:p>
    <w:p>
      <w:pPr>
        <w:keepNext w:val="0"/>
        <w:keepLines w:val="0"/>
        <w:pageBreakBefore w:val="0"/>
        <w:widowControl w:val="0"/>
        <w:kinsoku/>
        <w:wordWrap/>
        <w:overflowPunct/>
        <w:topLinePunct w:val="0"/>
        <w:bidi w:val="0"/>
        <w:snapToGrid/>
        <w:spacing w:line="600" w:lineRule="exact"/>
        <w:ind w:firstLine="1920" w:firstLineChars="6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 xml:space="preserve">普瑞芳    </w:t>
      </w:r>
      <w:r>
        <w:rPr>
          <w:rFonts w:hint="eastAsia" w:ascii="方正仿宋_GBK" w:hAnsi="方正仿宋_GBK" w:eastAsia="方正仿宋_GBK" w:cs="方正仿宋_GBK"/>
          <w:sz w:val="32"/>
          <w:szCs w:val="32"/>
          <w:lang w:eastAsia="zh-CN"/>
        </w:rPr>
        <w:t>市文旅局副局长</w:t>
      </w:r>
    </w:p>
    <w:p>
      <w:pPr>
        <w:keepNext w:val="0"/>
        <w:keepLines w:val="0"/>
        <w:pageBreakBefore w:val="0"/>
        <w:kinsoku/>
        <w:wordWrap/>
        <w:overflowPunct/>
        <w:topLinePunct w:val="0"/>
        <w:bidi w:val="0"/>
        <w:snapToGrid/>
        <w:spacing w:line="600" w:lineRule="exact"/>
        <w:ind w:firstLine="1920" w:firstLineChars="6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xml:space="preserve">管禹龙    </w:t>
      </w:r>
      <w:r>
        <w:rPr>
          <w:rFonts w:hint="eastAsia" w:ascii="方正仿宋_GBK" w:hAnsi="方正仿宋_GBK" w:eastAsia="方正仿宋_GBK" w:cs="方正仿宋_GBK"/>
          <w:sz w:val="32"/>
          <w:szCs w:val="32"/>
          <w:highlight w:val="none"/>
          <w:lang w:eastAsia="zh-CN"/>
        </w:rPr>
        <w:t>勐卯街道办事处</w:t>
      </w:r>
      <w:r>
        <w:rPr>
          <w:rFonts w:hint="eastAsia" w:ascii="方正仿宋_GBK" w:hAnsi="方正仿宋_GBK" w:eastAsia="方正仿宋_GBK" w:cs="方正仿宋_GBK"/>
          <w:sz w:val="32"/>
          <w:szCs w:val="32"/>
          <w:highlight w:val="none"/>
          <w:lang w:val="en-US" w:eastAsia="zh-CN"/>
        </w:rPr>
        <w:t>政法委副书记</w:t>
      </w:r>
    </w:p>
    <w:p>
      <w:pPr>
        <w:keepNext w:val="0"/>
        <w:keepLines w:val="0"/>
        <w:pageBreakBefore w:val="0"/>
        <w:kinsoku/>
        <w:wordWrap/>
        <w:overflowPunct/>
        <w:topLinePunct w:val="0"/>
        <w:bidi w:val="0"/>
        <w:snapToGrid/>
        <w:spacing w:line="600" w:lineRule="exact"/>
        <w:ind w:left="3518" w:leftChars="304" w:hanging="2880" w:hangingChars="9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  员：朱  瑞    市委统战部（民宗局）民族文教经建股股长</w:t>
      </w:r>
    </w:p>
    <w:p>
      <w:pPr>
        <w:keepNext w:val="0"/>
        <w:keepLines w:val="0"/>
        <w:pageBreakBefore w:val="0"/>
        <w:kinsoku/>
        <w:wordWrap/>
        <w:overflowPunct/>
        <w:topLinePunct w:val="0"/>
        <w:autoSpaceDE w:val="0"/>
        <w:autoSpaceDN w:val="0"/>
        <w:bidi w:val="0"/>
        <w:adjustRightInd w:val="0"/>
        <w:snapToGrid/>
        <w:spacing w:line="600" w:lineRule="exact"/>
        <w:ind w:firstLine="1920" w:firstLineChars="6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 xml:space="preserve">金校林   </w:t>
      </w:r>
      <w:r>
        <w:rPr>
          <w:rFonts w:hint="eastAsia" w:ascii="方正仿宋_GBK" w:hAnsi="方正仿宋_GBK" w:eastAsia="方正仿宋_GBK" w:cs="方正仿宋_GBK"/>
          <w:color w:val="000000"/>
          <w:sz w:val="32"/>
          <w:szCs w:val="32"/>
          <w:lang w:val="en-US" w:eastAsia="zh-CN"/>
        </w:rPr>
        <w:t xml:space="preserve"> 市文化馆馆长</w:t>
      </w:r>
    </w:p>
    <w:p>
      <w:pPr>
        <w:keepNext w:val="0"/>
        <w:keepLines w:val="0"/>
        <w:pageBreakBefore w:val="0"/>
        <w:kinsoku/>
        <w:wordWrap/>
        <w:overflowPunct/>
        <w:topLinePunct w:val="0"/>
        <w:autoSpaceDE w:val="0"/>
        <w:autoSpaceDN w:val="0"/>
        <w:bidi w:val="0"/>
        <w:adjustRightInd w:val="0"/>
        <w:snapToGrid/>
        <w:spacing w:line="600" w:lineRule="exact"/>
        <w:ind w:firstLine="1920" w:firstLineChars="600"/>
        <w:rPr>
          <w:rFonts w:hint="eastAsia" w:ascii="方正仿宋_GBK" w:hAnsi="方正仿宋_GBK" w:eastAsia="方正仿宋_GBK" w:cs="方正仿宋_GBK"/>
        </w:rPr>
      </w:pPr>
      <w:r>
        <w:rPr>
          <w:rFonts w:hint="eastAsia" w:ascii="方正仿宋_GBK" w:hAnsi="方正仿宋_GBK" w:eastAsia="方正仿宋_GBK" w:cs="方正仿宋_GBK"/>
          <w:color w:val="000000"/>
          <w:sz w:val="32"/>
          <w:szCs w:val="32"/>
          <w:lang w:eastAsia="zh-CN"/>
        </w:rPr>
        <w:t>相</w:t>
      </w:r>
      <w:r>
        <w:rPr>
          <w:rFonts w:hint="eastAsia" w:ascii="方正仿宋_GBK" w:hAnsi="方正仿宋_GBK" w:eastAsia="方正仿宋_GBK" w:cs="方正仿宋_GBK"/>
          <w:color w:val="000000"/>
          <w:sz w:val="32"/>
          <w:szCs w:val="32"/>
          <w:lang w:val="en-US" w:eastAsia="zh-CN"/>
        </w:rPr>
        <w:t xml:space="preserve">  </w:t>
      </w:r>
      <w:r>
        <w:rPr>
          <w:rFonts w:hint="eastAsia" w:ascii="方正仿宋_GBK" w:hAnsi="方正仿宋_GBK" w:eastAsia="方正仿宋_GBK" w:cs="方正仿宋_GBK"/>
          <w:color w:val="000000"/>
          <w:sz w:val="32"/>
          <w:szCs w:val="32"/>
          <w:lang w:eastAsia="zh-CN"/>
        </w:rPr>
        <w:t>也</w:t>
      </w:r>
      <w:r>
        <w:rPr>
          <w:rFonts w:hint="eastAsia" w:ascii="方正仿宋_GBK" w:hAnsi="方正仿宋_GBK" w:eastAsia="方正仿宋_GBK" w:cs="方正仿宋_GBK"/>
          <w:color w:val="000000"/>
          <w:sz w:val="32"/>
          <w:szCs w:val="32"/>
          <w:lang w:val="en-US" w:eastAsia="zh-CN"/>
        </w:rPr>
        <w:t xml:space="preserve">    </w:t>
      </w:r>
      <w:r>
        <w:rPr>
          <w:rFonts w:hint="eastAsia" w:ascii="方正仿宋_GBK" w:hAnsi="方正仿宋_GBK" w:eastAsia="方正仿宋_GBK" w:cs="方正仿宋_GBK"/>
          <w:color w:val="000000"/>
          <w:sz w:val="32"/>
          <w:szCs w:val="32"/>
          <w:lang w:eastAsia="zh-CN"/>
        </w:rPr>
        <w:t>勐卯街道</w:t>
      </w:r>
      <w:r>
        <w:rPr>
          <w:rFonts w:hint="eastAsia" w:ascii="方正仿宋_GBK" w:hAnsi="方正仿宋_GBK" w:eastAsia="方正仿宋_GBK" w:cs="方正仿宋_GBK"/>
          <w:color w:val="000000"/>
          <w:sz w:val="32"/>
          <w:szCs w:val="32"/>
        </w:rPr>
        <w:t xml:space="preserve">人民政府民宗干事 </w:t>
      </w:r>
    </w:p>
    <w:p>
      <w:pPr>
        <w:keepNext w:val="0"/>
        <w:keepLines w:val="0"/>
        <w:pageBreakBefore w:val="0"/>
        <w:widowControl w:val="0"/>
        <w:kinsoku/>
        <w:wordWrap/>
        <w:overflowPunct/>
        <w:topLinePunct w:val="0"/>
        <w:bidi w:val="0"/>
        <w:snapToGrid/>
        <w:spacing w:line="600" w:lineRule="exact"/>
        <w:ind w:firstLine="1920" w:firstLineChars="6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刀小伍</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lang w:eastAsia="zh-CN"/>
        </w:rPr>
        <w:t>勐卯</w:t>
      </w:r>
      <w:r>
        <w:rPr>
          <w:rFonts w:hint="eastAsia" w:ascii="方正仿宋_GBK" w:hAnsi="方正仿宋_GBK" w:eastAsia="方正仿宋_GBK" w:cs="方正仿宋_GBK"/>
          <w:sz w:val="32"/>
          <w:szCs w:val="32"/>
        </w:rPr>
        <w:t>村</w:t>
      </w:r>
      <w:r>
        <w:rPr>
          <w:rFonts w:hint="eastAsia" w:ascii="方正仿宋_GBK" w:hAnsi="方正仿宋_GBK" w:eastAsia="方正仿宋_GBK" w:cs="方正仿宋_GBK"/>
          <w:sz w:val="32"/>
          <w:szCs w:val="32"/>
          <w:lang w:eastAsia="zh-CN"/>
        </w:rPr>
        <w:t>委会</w:t>
      </w:r>
      <w:r>
        <w:rPr>
          <w:rFonts w:hint="eastAsia" w:ascii="方正仿宋_GBK" w:hAnsi="方正仿宋_GBK" w:eastAsia="方正仿宋_GBK" w:cs="方正仿宋_GBK"/>
          <w:sz w:val="32"/>
          <w:szCs w:val="32"/>
        </w:rPr>
        <w:t>党总支书记、主任</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20"/>
        <w:textAlignment w:val="auto"/>
        <w:rPr>
          <w:rFonts w:hint="eastAsia" w:ascii="方正楷体_GBK" w:hAnsi="方正楷体_GBK" w:eastAsia="方正楷体_GBK" w:cs="方正楷体_GBK"/>
          <w:b/>
          <w:kern w:val="0"/>
          <w:sz w:val="32"/>
          <w:szCs w:val="32"/>
        </w:rPr>
      </w:pPr>
      <w:r>
        <w:rPr>
          <w:rFonts w:hint="eastAsia" w:ascii="方正楷体_GBK" w:hAnsi="方正楷体_GBK" w:eastAsia="方正楷体_GBK" w:cs="方正楷体_GBK"/>
          <w:bCs/>
          <w:kern w:val="0"/>
          <w:sz w:val="32"/>
          <w:szCs w:val="32"/>
        </w:rPr>
        <w:t>（二）工作制度</w:t>
      </w:r>
      <w:r>
        <w:rPr>
          <w:rFonts w:hint="eastAsia" w:ascii="方正楷体_GBK" w:hAnsi="方正楷体_GBK" w:eastAsia="方正楷体_GBK" w:cs="方正楷体_GBK"/>
          <w:b/>
          <w:kern w:val="0"/>
          <w:sz w:val="32"/>
          <w:szCs w:val="32"/>
        </w:rPr>
        <w:t xml:space="preserve"> </w:t>
      </w:r>
    </w:p>
    <w:p>
      <w:pPr>
        <w:pStyle w:val="4"/>
        <w:keepNext w:val="0"/>
        <w:keepLines w:val="0"/>
        <w:pageBreakBefore w:val="0"/>
        <w:kinsoku/>
        <w:wordWrap/>
        <w:overflowPunct/>
        <w:topLinePunct w:val="0"/>
        <w:bidi w:val="0"/>
        <w:snapToGrid/>
        <w:spacing w:line="600" w:lineRule="exact"/>
        <w:ind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1</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 xml:space="preserve">联席会议制度。项目实施过程中，定期或不定期地召开由各相关单位、领导小组成员参加的项目工作会议，通报项目实施进度，解决存在问题，切实加强项目实施工程中的协调工作，做到各项目实施单位的思想统一、步调一致。 </w:t>
      </w:r>
    </w:p>
    <w:p>
      <w:pPr>
        <w:pStyle w:val="4"/>
        <w:keepNext w:val="0"/>
        <w:keepLines w:val="0"/>
        <w:pageBreakBefore w:val="0"/>
        <w:kinsoku/>
        <w:wordWrap/>
        <w:overflowPunct/>
        <w:topLinePunct w:val="0"/>
        <w:bidi w:val="0"/>
        <w:snapToGrid/>
        <w:spacing w:line="600" w:lineRule="exact"/>
        <w:ind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2</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 xml:space="preserve">项目公示制度。加强工程项目资金管理，确保工程正常推进，认真做好项目事前、事中、事后公示公告，确保项目群众的知情权、参与权，监督权。 </w:t>
      </w:r>
    </w:p>
    <w:p>
      <w:pPr>
        <w:pStyle w:val="4"/>
        <w:keepNext w:val="0"/>
        <w:keepLines w:val="0"/>
        <w:pageBreakBefore w:val="0"/>
        <w:kinsoku/>
        <w:wordWrap/>
        <w:overflowPunct/>
        <w:topLinePunct w:val="0"/>
        <w:bidi w:val="0"/>
        <w:snapToGrid/>
        <w:spacing w:line="600" w:lineRule="exact"/>
        <w:ind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3</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资金管理制度。资金管理上严格按国家财政资金管理制度执行，坚持资金审批、报账程序，做到项目资金专款专用，杜绝发生挤占挪用现象。</w:t>
      </w:r>
      <w:r>
        <w:rPr>
          <w:rStyle w:val="12"/>
          <w:rFonts w:hint="eastAsia" w:ascii="仿宋" w:hAnsi="仿宋" w:eastAsia="仿宋" w:cs="仿宋"/>
          <w:bCs/>
          <w:sz w:val="32"/>
          <w:szCs w:val="32"/>
        </w:rPr>
        <w:t>项目责任单位负责对项目进行监督、检查、考核、验收等日常监管工作，资金的拨付使用将全程接受财政和审计监督。</w:t>
      </w:r>
    </w:p>
    <w:p>
      <w:pPr>
        <w:pStyle w:val="4"/>
        <w:keepNext w:val="0"/>
        <w:keepLines w:val="0"/>
        <w:pageBreakBefore w:val="0"/>
        <w:kinsoku/>
        <w:wordWrap/>
        <w:overflowPunct/>
        <w:topLinePunct w:val="0"/>
        <w:bidi w:val="0"/>
        <w:snapToGrid/>
        <w:spacing w:line="600" w:lineRule="exact"/>
        <w:ind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4</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检查验收制度。组织协调相关项目管理部门，对实施项目采取随机抽查方式进行检查，发现问题的要限期整改。对实施完成并合格的项目及时组织验收，出具验收报告，完善项目资料档案。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sz w:val="32"/>
          <w:szCs w:val="32"/>
          <w:shd w:val="clear" w:color="auto" w:fill="FFFFFF"/>
          <w:lang w:val="en-US" w:eastAsia="zh-CN"/>
        </w:rPr>
      </w:pPr>
      <w:r>
        <w:rPr>
          <w:rFonts w:hint="eastAsia" w:ascii="Times New Roman" w:hAnsi="Times New Roman" w:eastAsia="方正仿宋_GBK"/>
          <w:sz w:val="32"/>
          <w:szCs w:val="32"/>
          <w:shd w:val="clear" w:color="auto" w:fill="FFFFFF"/>
          <w:lang w:val="en-US" w:eastAsia="zh-CN"/>
        </w:rPr>
        <w:t>5. 项目后续管护机制。项目建成后及时移交，</w:t>
      </w:r>
      <w:r>
        <w:rPr>
          <w:rFonts w:ascii="Times New Roman" w:hAnsi="Times New Roman" w:eastAsia="方正仿宋_GBK" w:cs="Times New Roman"/>
          <w:sz w:val="32"/>
          <w:szCs w:val="32"/>
        </w:rPr>
        <w:t>按照项目建后运行管理办法，明确责任，加强资产运行管理，及时确定管理形式，制定管理方案，落实管理措施，确保资产成效运行。</w:t>
      </w:r>
    </w:p>
    <w:p>
      <w:pPr>
        <w:pStyle w:val="4"/>
        <w:keepNext w:val="0"/>
        <w:keepLines w:val="0"/>
        <w:pageBreakBefore w:val="0"/>
        <w:kinsoku/>
        <w:wordWrap/>
        <w:overflowPunct/>
        <w:topLinePunct w:val="0"/>
        <w:bidi w:val="0"/>
        <w:snapToGrid/>
        <w:spacing w:line="600" w:lineRule="exact"/>
        <w:ind w:firstLine="643"/>
        <w:textAlignment w:val="auto"/>
        <w:rPr>
          <w:rStyle w:val="12"/>
          <w:rFonts w:hint="eastAsia" w:ascii="方正黑体_GBK" w:hAnsi="方正黑体_GBK" w:eastAsia="方正黑体_GBK" w:cs="方正黑体_GBK"/>
          <w:b w:val="0"/>
          <w:bCs w:val="0"/>
          <w:sz w:val="32"/>
          <w:szCs w:val="32"/>
        </w:rPr>
      </w:pPr>
      <w:r>
        <w:rPr>
          <w:rStyle w:val="12"/>
          <w:rFonts w:hint="eastAsia" w:ascii="方正黑体_GBK" w:hAnsi="方正黑体_GBK" w:eastAsia="方正黑体_GBK" w:cs="方正黑体_GBK"/>
          <w:b w:val="0"/>
          <w:bCs w:val="0"/>
          <w:sz w:val="32"/>
          <w:szCs w:val="32"/>
          <w:lang w:eastAsia="zh-CN"/>
        </w:rPr>
        <w:t>五</w:t>
      </w:r>
      <w:r>
        <w:rPr>
          <w:rStyle w:val="12"/>
          <w:rFonts w:hint="eastAsia" w:ascii="方正黑体_GBK" w:hAnsi="方正黑体_GBK" w:eastAsia="方正黑体_GBK" w:cs="方正黑体_GBK"/>
          <w:b w:val="0"/>
          <w:bCs w:val="0"/>
          <w:sz w:val="32"/>
          <w:szCs w:val="32"/>
        </w:rPr>
        <w:t>、效益分析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（一）经济效益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outlineLvl w:val="9"/>
        <w:rPr>
          <w:rFonts w:hint="default" w:ascii="Times New Roman" w:hAnsi="Times New Roman" w:eastAsia="方正仿宋_GBK" w:cs="Times New Roman"/>
          <w:color w:val="E54C5E" w:themeColor="accent6"/>
          <w:sz w:val="32"/>
          <w:szCs w:val="32"/>
          <w:lang w:val="en-US" w:eastAsia="zh-CN"/>
          <w14:textFill>
            <w14:solidFill>
              <w14:schemeClr w14:val="accent6"/>
            </w14:solidFill>
          </w14:textFill>
        </w:rPr>
      </w:pPr>
      <w:r>
        <w:rPr>
          <w:rFonts w:hint="eastAsia" w:ascii="方正仿宋_GBK" w:hAnsi="方正仿宋_GBK" w:eastAsia="方正仿宋_GBK" w:cs="方正仿宋_GBK"/>
          <w:b w:val="0"/>
          <w:bCs/>
          <w:sz w:val="32"/>
          <w:szCs w:val="32"/>
          <w:lang w:eastAsia="zh-CN"/>
        </w:rPr>
        <w:t>傣族玎三赛、象脚鼓</w:t>
      </w:r>
      <w:r>
        <w:rPr>
          <w:rFonts w:hint="eastAsia" w:ascii="方正仿宋_GBK" w:hAnsi="方正仿宋_GBK" w:eastAsia="方正仿宋_GBK" w:cs="方正仿宋_GBK"/>
          <w:b w:val="0"/>
          <w:bCs/>
          <w:sz w:val="32"/>
          <w:szCs w:val="32"/>
        </w:rPr>
        <w:t>舞其贴近实际、贴近生活、贴近群众的生存状态，给瑞丽市先进文化</w:t>
      </w:r>
      <w:r>
        <w:rPr>
          <w:rFonts w:hint="eastAsia" w:ascii="方正仿宋_GBK" w:hAnsi="方正仿宋_GBK" w:eastAsia="方正仿宋_GBK" w:cs="方正仿宋_GBK"/>
          <w:b w:val="0"/>
          <w:bCs/>
          <w:sz w:val="32"/>
          <w:szCs w:val="32"/>
          <w:lang w:eastAsia="zh-CN"/>
        </w:rPr>
        <w:t>、乡村振兴战略</w:t>
      </w:r>
      <w:r>
        <w:rPr>
          <w:rFonts w:hint="eastAsia" w:ascii="方正仿宋_GBK" w:hAnsi="方正仿宋_GBK" w:eastAsia="方正仿宋_GBK" w:cs="方正仿宋_GBK"/>
          <w:b w:val="0"/>
          <w:bCs/>
          <w:sz w:val="32"/>
          <w:szCs w:val="32"/>
        </w:rPr>
        <w:t>带来强劲的生命基因，增强吸引力和感召力，发挥独特的重要作用。</w:t>
      </w:r>
      <w:r>
        <w:rPr>
          <w:rFonts w:hint="eastAsia" w:ascii="Times New Roman" w:hAnsi="Times New Roman" w:eastAsia="方正仿宋_GBK" w:cs="Times New Roman"/>
          <w:color w:val="auto"/>
          <w:kern w:val="2"/>
          <w:sz w:val="32"/>
          <w:szCs w:val="32"/>
          <w:highlight w:val="none"/>
          <w:shd w:val="clear" w:color="auto" w:fill="FFFFFF"/>
          <w:lang w:val="en-US" w:eastAsia="zh-CN" w:bidi="ar-SA"/>
        </w:rPr>
        <w:t>有效带动勐卯村委会乡村旅游经济进一步发展</w:t>
      </w:r>
      <w:r>
        <w:rPr>
          <w:rFonts w:hint="eastAsia" w:ascii="方正仿宋_GBK" w:hAnsi="方正仿宋_GBK" w:eastAsia="方正仿宋_GBK" w:cs="方正仿宋_GBK"/>
          <w:bCs/>
          <w:sz w:val="32"/>
          <w:szCs w:val="24"/>
          <w:lang w:eastAsia="zh-CN"/>
        </w:rPr>
        <w:t>，</w:t>
      </w:r>
      <w:r>
        <w:rPr>
          <w:rFonts w:hint="eastAsia" w:ascii="Times New Roman" w:hAnsi="Times New Roman" w:eastAsia="方正仿宋_GBK" w:cs="Times New Roman"/>
          <w:color w:val="auto"/>
          <w:kern w:val="2"/>
          <w:sz w:val="32"/>
          <w:szCs w:val="32"/>
          <w:highlight w:val="none"/>
          <w:shd w:val="clear" w:color="auto" w:fill="FFFFFF"/>
          <w:lang w:val="en-US" w:eastAsia="zh-CN" w:bidi="ar-SA"/>
        </w:rPr>
        <w:t>预计年增加人流量约2000—3000人，</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Chars="200" w:firstLine="320" w:firstLineChars="100"/>
        <w:textAlignment w:val="baseline"/>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（二）社会效益</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b w:val="0"/>
          <w:bCs/>
          <w:sz w:val="32"/>
          <w:szCs w:val="32"/>
        </w:rPr>
      </w:pPr>
      <w:r>
        <w:rPr>
          <w:rFonts w:hint="eastAsia" w:ascii="方正仿宋_GBK" w:hAnsi="方正仿宋_GBK" w:eastAsia="方正仿宋_GBK" w:cs="方正仿宋_GBK"/>
          <w:b w:val="0"/>
          <w:bCs/>
          <w:sz w:val="32"/>
          <w:szCs w:val="32"/>
        </w:rPr>
        <w:t>民族民间文化融铸着中华民族的生命力、创造力和凝聚力，是维系民族团结、国家统一的基础，</w:t>
      </w:r>
      <w:r>
        <w:rPr>
          <w:rFonts w:hint="eastAsia" w:ascii="方正仿宋_GBK" w:hAnsi="方正仿宋_GBK" w:eastAsia="方正仿宋_GBK" w:cs="方正仿宋_GBK"/>
          <w:b w:val="0"/>
          <w:bCs/>
          <w:sz w:val="32"/>
          <w:szCs w:val="32"/>
          <w:lang w:eastAsia="zh-CN"/>
        </w:rPr>
        <w:t>对</w:t>
      </w:r>
      <w:r>
        <w:rPr>
          <w:rFonts w:hint="eastAsia" w:ascii="方正仿宋_GBK" w:hAnsi="方正仿宋_GBK" w:eastAsia="方正仿宋_GBK" w:cs="方正仿宋_GBK"/>
          <w:b w:val="0"/>
          <w:bCs/>
          <w:sz w:val="32"/>
          <w:szCs w:val="32"/>
        </w:rPr>
        <w:t>实现中华民族的伟大复兴，有着十分重要而又不可替代的作用</w:t>
      </w:r>
    </w:p>
    <w:p>
      <w:pPr>
        <w:keepNext w:val="0"/>
        <w:keepLines w:val="0"/>
        <w:pageBreakBefore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b w:val="0"/>
          <w:bCs/>
          <w:sz w:val="32"/>
          <w:szCs w:val="32"/>
          <w:lang w:eastAsia="zh-CN"/>
        </w:rPr>
      </w:pPr>
      <w:r>
        <w:rPr>
          <w:rFonts w:hint="eastAsia" w:ascii="方正楷体_GBK" w:hAnsi="方正楷体_GBK" w:eastAsia="方正楷体_GBK" w:cs="方正楷体_GBK"/>
          <w:b w:val="0"/>
          <w:bCs/>
          <w:sz w:val="32"/>
          <w:szCs w:val="32"/>
          <w:lang w:eastAsia="zh-CN"/>
        </w:rPr>
        <w:t>可持续影响</w:t>
      </w:r>
    </w:p>
    <w:p>
      <w:pPr>
        <w:pStyle w:val="2"/>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b w:val="0"/>
          <w:bCs/>
          <w:sz w:val="32"/>
          <w:szCs w:val="32"/>
        </w:rPr>
        <w:t>民族民间文化保护的重视与否，不仅是衡量一个国家和民族文明程度的重要标志，也是衡量一个社会能否保持可持续发展的重要因素</w:t>
      </w:r>
      <w:r>
        <w:rPr>
          <w:rFonts w:hint="eastAsia" w:ascii="方正仿宋_GBK" w:hAnsi="方正仿宋_GBK" w:eastAsia="方正仿宋_GBK" w:cs="方正仿宋_GBK"/>
          <w:b w:val="0"/>
          <w:bCs/>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rPr>
      </w:pPr>
      <w:r>
        <w:rPr>
          <w:rFonts w:hint="eastAsia" w:eastAsia="方正仿宋_GBK"/>
          <w:b w:val="0"/>
          <w:bCs w:val="0"/>
          <w:sz w:val="32"/>
          <w:szCs w:val="32"/>
          <w:lang w:val="en-US" w:eastAsia="zh-CN"/>
        </w:rPr>
        <w:t>附件：</w:t>
      </w:r>
      <w:bookmarkEnd w:id="0"/>
      <w:r>
        <w:rPr>
          <w:rFonts w:hint="default" w:ascii="Times New Roman" w:hAnsi="Times New Roman" w:eastAsia="方正仿宋_GBK" w:cs="Times New Roman"/>
          <w:sz w:val="32"/>
          <w:szCs w:val="32"/>
          <w:shd w:val="clear" w:color="auto" w:fill="FFFFFF"/>
          <w:lang w:eastAsia="zh-CN"/>
        </w:rPr>
        <w:t>瑞丽市</w:t>
      </w: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w:t>
      </w:r>
      <w:r>
        <w:rPr>
          <w:rFonts w:hint="default" w:ascii="Times New Roman" w:hAnsi="Times New Roman" w:eastAsia="方正仿宋_GBK" w:cs="Times New Roman"/>
          <w:sz w:val="32"/>
          <w:szCs w:val="32"/>
          <w:shd w:val="clear" w:color="auto" w:fill="FFFFFF"/>
          <w:lang w:eastAsia="zh-CN"/>
        </w:rPr>
        <w:t>民族手工业融合创新发展补助</w:t>
      </w:r>
      <w:r>
        <w:rPr>
          <w:rFonts w:hint="default" w:ascii="Times New Roman" w:hAnsi="Times New Roman" w:eastAsia="方正仿宋_GBK" w:cs="Times New Roman"/>
          <w:sz w:val="32"/>
          <w:szCs w:val="32"/>
          <w:shd w:val="clear" w:color="auto" w:fill="FFFFFF"/>
        </w:rPr>
        <w:t>项目</w:t>
      </w:r>
      <w:r>
        <w:rPr>
          <w:rFonts w:hint="eastAsia" w:eastAsia="方正仿宋_GBK"/>
          <w:b w:val="0"/>
          <w:bCs w:val="0"/>
          <w:sz w:val="32"/>
          <w:szCs w:val="32"/>
          <w:lang w:val="en-US" w:eastAsia="zh-CN"/>
        </w:rPr>
        <w:t>绩效目标申报表、资金分类表</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exact"/>
      <w:ind w:firstLine="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exact"/>
      <w:ind w:firstLine="0"/>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19526"/>
    <w:multiLevelType w:val="singleLevel"/>
    <w:tmpl w:val="04719526"/>
    <w:lvl w:ilvl="0" w:tentative="0">
      <w:start w:val="3"/>
      <w:numFmt w:val="chineseCounting"/>
      <w:suff w:val="nothing"/>
      <w:lvlText w:val="（%1）"/>
      <w:lvlJc w:val="left"/>
      <w:rPr>
        <w:rFonts w:hint="eastAsia"/>
      </w:rPr>
    </w:lvl>
  </w:abstractNum>
  <w:abstractNum w:abstractNumId="1">
    <w:nsid w:val="4C83DF92"/>
    <w:multiLevelType w:val="singleLevel"/>
    <w:tmpl w:val="4C83DF9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kZjZkYTRhNDI1OWNiYmY1YzEzMDM1ZjlmOWUyZjgifQ=="/>
    <w:docVar w:name="DocumentID" w:val="{523416B6-6739-4F08-A018-341209ED67B8}"/>
    <w:docVar w:name="DocumentName" w:val="瑞丽市2024年民族手工业融合创新发展补助项目"/>
  </w:docVars>
  <w:rsids>
    <w:rsidRoot w:val="7B477F57"/>
    <w:rsid w:val="04BF5B9C"/>
    <w:rsid w:val="0BBE3EF0"/>
    <w:rsid w:val="16D74CB7"/>
    <w:rsid w:val="17950E65"/>
    <w:rsid w:val="1A267361"/>
    <w:rsid w:val="1EF07CD9"/>
    <w:rsid w:val="22B167B2"/>
    <w:rsid w:val="293220E3"/>
    <w:rsid w:val="2E2F2485"/>
    <w:rsid w:val="33EA7980"/>
    <w:rsid w:val="3FAE09C1"/>
    <w:rsid w:val="46F620F0"/>
    <w:rsid w:val="532B5B04"/>
    <w:rsid w:val="59123351"/>
    <w:rsid w:val="5BE45BF7"/>
    <w:rsid w:val="5C322832"/>
    <w:rsid w:val="653A2B22"/>
    <w:rsid w:val="662E8A39"/>
    <w:rsid w:val="671C39B6"/>
    <w:rsid w:val="684A1B89"/>
    <w:rsid w:val="6E795159"/>
    <w:rsid w:val="728C0169"/>
    <w:rsid w:val="7B477F57"/>
    <w:rsid w:val="7EA36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iPriority="99"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Calibri" w:hAnsi="Calibri" w:eastAsia="宋体" w:cstheme="minorBidi"/>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losing"/>
    <w:basedOn w:val="1"/>
    <w:unhideWhenUsed/>
    <w:qFormat/>
    <w:uiPriority w:val="99"/>
    <w:pPr>
      <w:ind w:left="100" w:leftChars="2100"/>
    </w:pPr>
  </w:style>
  <w:style w:type="paragraph" w:styleId="4">
    <w:name w:val="Normal Indent"/>
    <w:basedOn w:val="1"/>
    <w:unhideWhenUsed/>
    <w:qFormat/>
    <w:uiPriority w:val="99"/>
    <w:pPr>
      <w:widowControl w:val="0"/>
      <w:ind w:firstLine="420" w:firstLineChars="200"/>
    </w:pPr>
    <w:rPr>
      <w:rFonts w:cs="Times New Roman"/>
      <w:szCs w:val="24"/>
    </w:rPr>
  </w:style>
  <w:style w:type="paragraph" w:styleId="5">
    <w:name w:val="Body Text"/>
    <w:basedOn w:val="1"/>
    <w:qFormat/>
    <w:uiPriority w:val="0"/>
    <w:rPr>
      <w:rFonts w:ascii="宋体" w:hAnsi="宋体" w:cs="宋体"/>
      <w:sz w:val="32"/>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图表目录1"/>
    <w:basedOn w:val="11"/>
    <w:next w:val="11"/>
    <w:qFormat/>
    <w:uiPriority w:val="0"/>
    <w:pPr>
      <w:spacing w:before="100" w:beforeAutospacing="1" w:after="100" w:afterAutospacing="1"/>
      <w:ind w:left="200" w:leftChars="200" w:hanging="200" w:hangingChars="200"/>
    </w:p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10"/>
    <w:qFormat/>
    <w:uiPriority w:val="0"/>
    <w:pPr>
      <w:widowControl w:val="0"/>
      <w:textAlignment w:val="auto"/>
    </w:pPr>
    <w:rPr>
      <w:rFonts w:cs="黑体"/>
    </w:rPr>
  </w:style>
  <w:style w:type="character" w:customStyle="1" w:styleId="12">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39</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2023-12-27T22:50:00Z</dcterms:created>
  <dc:creator>朱瑞</dc:creator>
  <cp:lastModifiedBy>桂芳媛</cp:lastModifiedBy>
  <cp:lastPrinted>2024-01-11T01:12:00Z</cp:lastPrinted>
  <dcterms:modified xsi:type="dcterms:W3CDTF">2024-01-22T11:09:32Z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CA78BC9A79954F6B94EAD6E7FF8FA2F8_11</vt:lpwstr>
  </property>
</Properties>
</file>