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德宏州安全生产监督管理局转发关于</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中石化上海赛科石油化工有限责任公司“5.12”闪爆事故通报的通知</w:t>
      </w:r>
    </w:p>
    <w:p>
      <w:pPr>
        <w:rPr>
          <w:rFonts w:hint="eastAsia" w:ascii="方正仿宋_GBK" w:hAnsi="方正仿宋_GBK" w:eastAsia="方正仿宋_GBK" w:cs="方正仿宋_GBK"/>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各县（市）安监局、有关企业：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现将《云南省安全生产管理局转发应急管理部办公厅关于中石化上海赛科石油化工有限责任公司“5.12”闪爆事故通报的通知》（云安监管发电[2018]3号）转发给你们，并提出如下要求，请一并抓好贯彻落实。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严格承包商管理。我州危险化学品企业正积极开展油气回收和隐患整治工作，工程以委托承包商进行施工为主，各县市安监局及企业要严格按照《德宏州安全生产监督管理局关于进一步加强危险化学品生产单位特种作业及危险化学品建设项目安全管理的通知》（德安〔2017〕47号）要求，强化承包商及九大特种作业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推进企业标准化创建和运行管理。进一步强化风险管控，推进标准化运行，积极推动带储存的危险化学品经营企业按照《云南省危险化学品生产（储存）企业安全风险分级标准》和《云南省危险化学品生产（储存）企业安全风险分级指导标准（企业自用）》开展安全风险分级评定工作，逐步建立各县市危险化学品企业安全风险管控的“一图、一表”，强化企业风险管控，确保安全，避免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三、加强雨季和汛期安全管理工作，督促企业做好防汛、度汛的应急管理工作，强化应急值班、值守。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将此文件传达至辖区所有危险化学品生产经营企业。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德宏州安全生产监督管理局</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方正仿宋_GBK" w:cs="Times New Roman"/>
          <w:sz w:val="32"/>
          <w:szCs w:val="32"/>
        </w:rPr>
        <w:t>2018年6月14日</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云南省安全生产监督管理局转发应急管理部办公厅关于中石化上海赛科石油化工有限责任公司“5·12”闪爆事故通报的通知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各州、市安全生产监督管理局，有关企业：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现将《应急管理部办公厅关于中石化上海赛科石油化工有限责任公司“5·12”闪爆事故的通报》（应急厅〔2018〕4号）转发你们，并提出以下要求，请抓好贯彻落实。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严格承包商管理。承包商进入作业现场前，企业要与承包商作业人员进行现场安全交底，审查承包商编制的施工方案和作业安全措施，与承包商签订安全管理协议，明确双方安全管理范围与责任，企业要对承包商作业进行全程安全监督。健全完善变更管理制度，进一步强化对工艺技术、设备设施、供应商、承包商、人员等的变更过程管理，深入辨识变更可能带来的安全风险，并采取有效措施加以防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二、加强特殊作业安全管控。有关企业要切实提高对动火、进入受限空间等特殊作业过程风险的认识，严格按照《化学品生产单位特殊作业安全规范》（</w:t>
      </w:r>
      <w:r>
        <w:rPr>
          <w:rFonts w:hint="default" w:ascii="Times New Roman" w:hAnsi="Times New Roman" w:eastAsia="方正仿宋_GBK" w:cs="Times New Roman"/>
          <w:sz w:val="32"/>
          <w:szCs w:val="32"/>
          <w:lang w:val="en-US" w:eastAsia="zh-CN"/>
        </w:rPr>
        <w:t>GB30871</w:t>
      </w:r>
      <w:r>
        <w:rPr>
          <w:rFonts w:hint="default" w:ascii="Times New Roman" w:hAnsi="Times New Roman" w:eastAsia="方正仿宋_GBK" w:cs="Times New Roman"/>
          <w:sz w:val="32"/>
          <w:szCs w:val="32"/>
          <w:lang w:val="en-US" w:eastAsia="zh-CN"/>
        </w:rPr>
        <w:t>），制定和完善特殊作业管理制度，严格程序确认和作业许可审批，加强现场监督，确保各项规定落实到位。各级安全监管部门要认真对照《化工和危险化学品生产经营单位重大生产安全事故隐患判定标准（试行</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》（安监总管三〔2017〕121号</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特殊作业构成重大隐患的，要依法依规予以上限处罚并停产整顿。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强化安全教育培训。企业要建立厂、车间、班组三级安全教育培训体系，结合实际多形式全面开展警示教育活动，深刻汲取近年来涉及危险化学品典型事故的经验教训，定期评估教育培训内容、方式和效果，当工艺技术、设备设施等发生改变时，应及时对相关人员进行再培训。加强承包商作业人员入厂安全培训教育，严格资格准入，作业人员经考核合格方可凭证入厂。强化危险化学品罐区管理人员、技术人员和操作人员配置，使其熟练掌握岗位操作要点、操作规程、危险因素和控制措施，确保罐区安全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加快推进风险分级管控和隐患排查治理体系建设。各有关企业要切实履行主体责任，高度重视当前暑期汛期安全生产工作，强化风险管控，落实安全管理、安全技术和监测监控、应急管理等措施要求，有效防范遏制各类事故发生。各级安全监管部门要加强对企业开展安全风险辨识、评估和管控工作监督检查和指导，加强定期检查和随机抽查，推动企业提升本质安全水平。请各地迅速将通知精神传达到辖区所有化工（危险化学品</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企业，并督促企业结合实际组织全体员工认真学习。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云南省安全生产监督管理局</w:t>
      </w: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2018年6月4日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mZWVhNWJiMmEyY2YyMzM3YTllMGUwNzMwYmYyNmQifQ=="/>
  </w:docVars>
  <w:rsids>
    <w:rsidRoot w:val="2F494FFD"/>
    <w:rsid w:val="2F494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1</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2026-02-13T07:31:00Z</dcterms:created>
  <dc:creator>新兰</dc:creator>
  <cp:lastModifiedBy>新兰</cp:lastModifiedBy>
  <dcterms:modified xsi:type="dcterms:W3CDTF">2026-02-13T07:45:53Z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D0CE6DF96D5C42A4BEF2CDFDE3FBE2CF_11</vt:lpwstr>
  </property>
</Properties>
</file>