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瑞财字〔2017〕9999号Y209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下达瑞丽市2020年贫困村创业致富带头人培训餐费及住宿费（盘活财政收回后调整使用—本级—部门）的通知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根据2020年盘活存量调整使用安排，现下达你单位瑞丽市2020年贫困村创业致富带头人培训餐费及住宿费（盘活财政收回后调整使用—本级—部门）45776元，2020年政府收支分类科目“2130599 其他扶贫支出”；政府预算支出经济分类科目“502机关商品和服务支出”请专款专用，严格资金管理。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14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14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501B07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3E1335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15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2020-10-14T07:42:33Z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