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06" w:tblpY="1723"/>
        <w:tblW w:w="94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68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49" w:lineRule="exact"/>
              <w:ind w:left="703"/>
            </w:pPr>
            <w:bookmarkStart w:id="1" w:name="_GoBack"/>
            <w:bookmarkEnd w:id="1"/>
            <w:bookmarkStart w:id="0" w:name="1"/>
            <w:bookmarkEnd w:id="0"/>
            <w:r>
              <w:rPr>
                <w:rFonts w:ascii="宋体" w:hAnsi="宋体" w:cs="宋体"/>
                <w:color w:val="000000"/>
                <w:spacing w:val="0"/>
                <w:position w:val="0"/>
                <w:sz w:val="28"/>
                <w:u w:val="none"/>
              </w:rPr>
              <w:t>重点工作</w:t>
            </w:r>
          </w:p>
        </w:tc>
        <w:tc>
          <w:tcPr>
            <w:tcW w:w="6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49" w:lineRule="exact"/>
              <w:ind w:left="1754"/>
            </w:pPr>
            <w:r>
              <w:rPr>
                <w:rFonts w:ascii="宋体" w:hAnsi="宋体" w:cs="宋体"/>
                <w:color w:val="000000"/>
                <w:spacing w:val="-1"/>
                <w:position w:val="0"/>
                <w:sz w:val="28"/>
                <w:u w:val="none"/>
              </w:rPr>
              <w:t>2019年工作重点及工作情况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exact"/>
        </w:trPr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1422" w:lineRule="exact"/>
              <w:ind w:left="309"/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24"/>
                <w:u w:val="none"/>
              </w:rPr>
              <w:t>转移支付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收入</w:t>
            </w:r>
            <w:r>
              <w:rPr>
                <w:rFonts w:ascii="宋体" w:hAnsi="宋体" w:cs="宋体"/>
                <w:color w:val="000000"/>
                <w:spacing w:val="0"/>
                <w:position w:val="0"/>
                <w:sz w:val="24"/>
                <w:u w:val="none"/>
              </w:rPr>
              <w:t>情况</w:t>
            </w:r>
          </w:p>
        </w:tc>
        <w:tc>
          <w:tcPr>
            <w:tcW w:w="6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93" w:lineRule="exact"/>
              <w:ind w:firstLine="480" w:firstLineChars="200"/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2019年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全市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一般公共预算中，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收到州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财政共计补助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183197万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元，增长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10.87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%。按照共同事权转移支付改革要求，部分专项转移支付转列共同事权转移支付并计入一般性转移支付后，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收到州财政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我市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一般性转移支付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收入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达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92703万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元，占转移支付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收入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比重达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50.6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%；其中：均衡性转移支付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收入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8862万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元，增长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5.86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%，县级基本财力保障机制奖补资金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收入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3164万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元，增长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6.89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%，贫困地区转移支付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收入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2877万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元，增长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%。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重点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生态功能区转移支付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收入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2382万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元，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与去年持平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。2019年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收到州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级政府性基金预算补助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收入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3703万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exact"/>
        </w:trPr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1572" w:lineRule="exact"/>
              <w:ind w:left="54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  <w:u w:val="none"/>
              </w:rPr>
              <w:t>举借政府债务</w:t>
            </w:r>
          </w:p>
        </w:tc>
        <w:tc>
          <w:tcPr>
            <w:tcW w:w="6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20" w:beforeAutospacing="0" w:line="23" w:lineRule="atLeast"/>
              <w:ind w:left="1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经州财政核定瑞丽市2019年地方政府债务限额461940万元，新增地方政府债务限额50000万元，经瑞丽市人大批准，瑞丽市本级2019年政府债务限额为461940万元，比2018年411940万元增加50000元。2019年，省转借瑞丽市地方政府债券70300万元，其中：新增债券50000万元，再融资债券20300万元。新增债券资金重点用于瑞丽市芒令片区土地储备项目20000万元、瑞丽市芒满片区土地储备项目20000万元、德宏州瑞丽市二水厂及配套管网工程项目10000万元。</w:t>
            </w:r>
          </w:p>
          <w:p>
            <w:pPr>
              <w:spacing w:before="0" w:after="0" w:line="293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before="0" w:after="0" w:line="24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before="0" w:after="0" w:line="24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before="0" w:after="0" w:line="24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before="0" w:after="0" w:line="24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before="0" w:after="0" w:line="519" w:lineRule="exact"/>
        <w:ind w:left="3372" w:firstLine="0"/>
        <w:jc w:val="left"/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4"/>
          <w:szCs w:val="24"/>
          <w:u w:val="none"/>
        </w:rPr>
        <w:t>重点工作情况解释说明汇总表</w:t>
      </w:r>
    </w:p>
    <w:sectPr>
      <w:type w:val="continuous"/>
      <w:pgSz w:w="11905" w:h="16838"/>
      <w:pgMar w:top="0" w:right="0" w:bottom="0" w:left="0" w:header="0" w:footer="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F1C1F"/>
    <w:rsid w:val="141D1C1C"/>
    <w:rsid w:val="19B25B97"/>
    <w:rsid w:val="22D90AF8"/>
    <w:rsid w:val="2B95723F"/>
    <w:rsid w:val="2DF235EE"/>
    <w:rsid w:val="3175653F"/>
    <w:rsid w:val="45EC5D0D"/>
    <w:rsid w:val="496327D8"/>
    <w:rsid w:val="5C3D4FAC"/>
    <w:rsid w:val="6DF12A46"/>
    <w:rsid w:val="6FA1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2020-08-31T06:48:00Z</dcterms:created>
  <dc:creator>jxpjk</dc:creator>
  <cp:lastModifiedBy>hp</cp:lastModifiedBy>
  <cp:lastPrinted>2020-08-31T09:56:00Z</cp:lastPrinted>
  <dcterms:modified xsi:type="dcterms:W3CDTF">2024-05-15T01:59:07Z</dcterms:modified>
  <dc:title>重点工作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