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spacing w:line="260" w:lineRule="exact"/>
        <w:rPr>
          <w:rFonts w:hint="eastAsia" w:ascii="黑体" w:hAnsi="黑体" w:eastAsia="黑体"/>
          <w:sz w:val="32"/>
          <w:szCs w:val="32"/>
        </w:rPr>
      </w:pPr>
    </w:p>
    <w:p>
      <w:pPr>
        <w:jc w:val="center"/>
        <w:rPr>
          <w:rFonts w:hint="eastAsia"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
            <o:lock v:ext="edit"/>
            <v:shape id="_x0000_s1027" o:spid="_x0000_s1027"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行</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2018</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679</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530" w:lineRule="exact"/>
        <w:rPr>
          <w:rFonts w:hint="eastAsia" w:ascii="方正仿宋_GBK" w:eastAsia="方正仿宋_GBK"/>
          <w:sz w:val="32"/>
          <w:szCs w:val="32"/>
        </w:rPr>
      </w:pPr>
    </w:p>
    <w:p>
      <w:pPr>
        <w:tabs>
          <w:tab w:val="left" w:pos="1995"/>
          <w:tab w:val="center" w:pos="4153"/>
        </w:tabs>
        <w:spacing w:beforeLines="0" w:afterLines="0" w:line="600" w:lineRule="exact"/>
        <w:jc w:val="center"/>
        <w:rPr>
          <w:rFonts w:hint="eastAsia" w:ascii="仿宋_GB2312" w:hAnsi="仿宋_GB2312" w:eastAsia="仿宋_GB2312" w:cs="仿宋_GB2312"/>
          <w:b/>
          <w:bCs/>
          <w:sz w:val="44"/>
          <w:szCs w:val="44"/>
          <w:lang w:val="en-US"/>
        </w:rPr>
      </w:pPr>
      <w:r>
        <w:rPr>
          <w:rFonts w:hint="eastAsia" w:ascii="仿宋_GB2312" w:hAnsi="仿宋_GB2312" w:eastAsia="仿宋_GB2312" w:cs="仿宋_GB2312"/>
          <w:b/>
          <w:bCs/>
          <w:sz w:val="44"/>
          <w:szCs w:val="44"/>
        </w:rPr>
        <w:t>瑞丽市财政局</w:t>
      </w:r>
      <w:r>
        <w:rPr>
          <w:rFonts w:hint="eastAsia" w:ascii="仿宋_GB2312" w:hAnsi="仿宋_GB2312" w:eastAsia="仿宋_GB2312" w:cs="仿宋_GB2312"/>
          <w:b/>
          <w:bCs/>
          <w:sz w:val="44"/>
          <w:szCs w:val="44"/>
          <w:lang w:eastAsia="zh-CN"/>
        </w:rPr>
        <w:t>关于</w:t>
      </w:r>
      <w:r>
        <w:rPr>
          <w:rFonts w:hint="eastAsia" w:ascii="仿宋_GB2312" w:hAnsi="仿宋_GB2312" w:eastAsia="仿宋_GB2312"/>
          <w:b/>
          <w:bCs/>
          <w:sz w:val="44"/>
          <w:szCs w:val="44"/>
          <w:lang w:val="zh-CN"/>
        </w:rPr>
        <w:t>下达2018年第一批中等中职业学校免学费中央预计数的</w:t>
      </w:r>
      <w:r>
        <w:rPr>
          <w:rFonts w:hint="eastAsia" w:ascii="仿宋_GB2312" w:hAnsi="仿宋_GB2312" w:eastAsia="仿宋_GB2312" w:cs="仿宋_GB2312"/>
          <w:b/>
          <w:bCs/>
          <w:sz w:val="44"/>
          <w:szCs w:val="44"/>
          <w:lang w:val="zh-CN"/>
        </w:rPr>
        <w:t>通知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lang w:eastAsia="zh-CN"/>
        </w:rPr>
      </w:pPr>
      <w:r>
        <w:rPr>
          <w:rFonts w:hint="eastAsia" w:ascii="方正仿宋_GBK" w:eastAsia="方正仿宋_GBK"/>
          <w:spacing w:val="-4"/>
          <w:sz w:val="32"/>
          <w:szCs w:val="32"/>
          <w:lang w:eastAsia="zh-CN"/>
        </w:rPr>
        <w:t>瑞丽市教育局</w:t>
      </w:r>
      <w:r>
        <w:rPr>
          <w:rFonts w:hint="eastAsia" w:ascii="方正仿宋_GBK" w:eastAsia="方正仿宋_GBK"/>
          <w:spacing w:val="-4"/>
          <w:sz w:val="32"/>
          <w:szCs w:val="32"/>
          <w:lang w:val="en-US" w:eastAsia="zh-CN"/>
        </w:rPr>
        <w:t>、市职业中学</w:t>
      </w:r>
      <w:r>
        <w:rPr>
          <w:rFonts w:hint="eastAsia" w:ascii="方正仿宋_GBK" w:eastAsia="方正仿宋_GBK"/>
          <w:spacing w:val="-4"/>
          <w:sz w:val="32"/>
          <w:szCs w:val="32"/>
          <w:lang w:eastAsia="zh-CN"/>
        </w:rPr>
        <w:t>：</w:t>
      </w:r>
    </w:p>
    <w:p>
      <w:pPr>
        <w:spacing w:beforeLines="0" w:afterLines="0" w:line="500" w:lineRule="exact"/>
        <w:ind w:firstLine="645"/>
        <w:jc w:val="left"/>
        <w:rPr>
          <w:rFonts w:hint="eastAsia" w:ascii="仿宋_GB2312" w:hAnsi="仿宋_GB2312" w:eastAsia="仿宋_GB2312"/>
          <w:sz w:val="32"/>
          <w:lang w:val="zh-CN"/>
        </w:rPr>
      </w:pPr>
      <w:r>
        <w:rPr>
          <w:rFonts w:hint="eastAsia" w:ascii="仿宋_GB2312" w:hAnsi="仿宋_GB2312" w:eastAsia="仿宋_GB2312"/>
          <w:sz w:val="32"/>
          <w:lang w:val="zh-CN"/>
        </w:rPr>
        <w:t>根据《德宏州财政局 德宏州教育局关于下达2018年第一批中等中职业学校免学费中央预计数的通知》（德财教〔2018〕</w:t>
      </w:r>
      <w:r>
        <w:rPr>
          <w:rFonts w:hint="eastAsia" w:ascii="仿宋_GB2312" w:hAnsi="仿宋_GB2312" w:eastAsia="仿宋_GB2312"/>
          <w:sz w:val="32"/>
          <w:lang w:val="en-US" w:eastAsia="zh-CN"/>
        </w:rPr>
        <w:t>36</w:t>
      </w:r>
      <w:r>
        <w:rPr>
          <w:rFonts w:hint="eastAsia" w:ascii="仿宋_GB2312" w:hAnsi="仿宋_GB2312" w:eastAsia="仿宋_GB2312"/>
          <w:sz w:val="32"/>
          <w:lang w:val="zh-CN"/>
        </w:rPr>
        <w:t xml:space="preserve">号）文件要求，依据全国学生资助管理信息系统中职子系统数据确定受助学生人数，现下达你们2018年第一批中等职业学校免学费中央预计数    万元（具体内容详见附表），省级配套资金另文下达。此款请列入2018年 </w:t>
      </w:r>
      <w:r>
        <w:rPr>
          <w:rFonts w:hint="default" w:ascii="仿宋_GB2312" w:hAnsi="仿宋_GB2312" w:eastAsia="仿宋_GB2312"/>
          <w:sz w:val="32"/>
          <w:lang w:val="zh-CN"/>
        </w:rPr>
        <w:t>“</w:t>
      </w:r>
      <w:r>
        <w:rPr>
          <w:rFonts w:hint="eastAsia" w:ascii="仿宋_GB2312" w:hAnsi="仿宋_GB2312" w:eastAsia="仿宋_GB2312"/>
          <w:sz w:val="32"/>
          <w:lang w:val="zh-CN"/>
        </w:rPr>
        <w:t>20503  职业教育</w:t>
      </w:r>
      <w:r>
        <w:rPr>
          <w:rFonts w:hint="default" w:ascii="仿宋_GB2312" w:hAnsi="仿宋_GB2312" w:eastAsia="仿宋_GB2312"/>
          <w:sz w:val="32"/>
          <w:lang w:val="zh-CN"/>
        </w:rPr>
        <w:t>”</w:t>
      </w:r>
      <w:r>
        <w:rPr>
          <w:rFonts w:hint="eastAsia" w:ascii="仿宋_GB2312" w:hAnsi="仿宋_GB2312" w:eastAsia="仿宋_GB2312"/>
          <w:sz w:val="32"/>
          <w:lang w:val="zh-CN"/>
        </w:rPr>
        <w:t>支出预算科目。</w:t>
      </w:r>
    </w:p>
    <w:p>
      <w:pPr>
        <w:spacing w:beforeLines="0" w:afterLines="0" w:line="500" w:lineRule="exact"/>
        <w:ind w:firstLine="645"/>
        <w:jc w:val="left"/>
        <w:rPr>
          <w:rFonts w:hint="eastAsia" w:ascii="仿宋_GB2312" w:hAnsi="仿宋_GB2312" w:eastAsia="仿宋_GB2312"/>
          <w:sz w:val="32"/>
          <w:lang w:val="zh-CN"/>
        </w:rPr>
      </w:pPr>
      <w:r>
        <w:rPr>
          <w:rFonts w:hint="eastAsia" w:ascii="仿宋_GB2312" w:hAnsi="仿宋_GB2312" w:eastAsia="仿宋_GB2312"/>
          <w:sz w:val="32"/>
          <w:lang w:val="zh-CN"/>
        </w:rPr>
        <w:t>为做好资金管理工作，现将有关事项要求如下：</w:t>
      </w:r>
    </w:p>
    <w:p>
      <w:pPr>
        <w:spacing w:beforeLines="0" w:afterLines="0" w:line="50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一、本次下达的是你县（市、学校)免学费补助资金部分中央资金，待学生数据核实准确后，再按照实际学生人数据实清算下达其余资金。</w:t>
      </w:r>
    </w:p>
    <w:p>
      <w:pPr>
        <w:spacing w:beforeLines="0" w:afterLines="0" w:line="50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二、本次下达资金根据《云南省教育厅 云南省人力资源和社会保障厅 云南省财政厅关于清理上报中等职业教育免学费和助学金结余资金情况的通知》（云教函</w:t>
      </w:r>
      <w:r>
        <w:rPr>
          <w:rFonts w:hint="eastAsia" w:ascii="仿宋_GB2312" w:hAnsi="仿宋_GB2312" w:eastAsia="仿宋_GB2312"/>
          <w:sz w:val="32"/>
          <w:lang w:val="zh-CN"/>
        </w:rPr>
        <w:t>〔2017〕277号）并对各</w:t>
      </w:r>
      <w:r>
        <w:rPr>
          <w:rFonts w:hint="eastAsia" w:ascii="仿宋_GB2312" w:hAnsi="仿宋_GB2312" w:eastAsia="仿宋_GB2312"/>
          <w:kern w:val="0"/>
          <w:sz w:val="32"/>
          <w:lang w:val="zh-CN"/>
        </w:rPr>
        <w:t>县（市、学校)</w:t>
      </w:r>
      <w:r>
        <w:rPr>
          <w:rFonts w:hint="eastAsia" w:ascii="仿宋_GB2312" w:hAnsi="仿宋_GB2312" w:eastAsia="仿宋_GB2312"/>
          <w:sz w:val="32"/>
          <w:lang w:val="zh-CN"/>
        </w:rPr>
        <w:t>上报的中等职业教育免学费和助学金结余资金进行清算后测算所得。各</w:t>
      </w:r>
      <w:r>
        <w:rPr>
          <w:rFonts w:hint="eastAsia" w:ascii="仿宋_GB2312" w:hAnsi="仿宋_GB2312" w:eastAsia="仿宋_GB2312"/>
          <w:kern w:val="0"/>
          <w:sz w:val="32"/>
          <w:lang w:val="zh-CN"/>
        </w:rPr>
        <w:t>县（市、学校)对区域内的受助学生人数负责，收文后，要按照实际受助学生人数，连同本地区承担资金足额及时下达至各学校。</w:t>
      </w:r>
    </w:p>
    <w:p>
      <w:pPr>
        <w:spacing w:beforeLines="0" w:afterLines="0" w:line="50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三、各学校要严格按照《云南省中等职业学校免学费补助资金管理（暂行）办法》规定，对中职资助资金实行分账核算，及时落实政策并兑现到个人，努力提高资金使用效益。</w:t>
      </w:r>
    </w:p>
    <w:p>
      <w:pPr>
        <w:spacing w:beforeLines="0" w:afterLines="0" w:line="500" w:lineRule="exact"/>
        <w:ind w:firstLine="640"/>
        <w:rPr>
          <w:rFonts w:hint="eastAsia" w:ascii="仿宋_GB2312" w:hAnsi="仿宋_GB2312" w:eastAsia="仿宋_GB2312"/>
          <w:kern w:val="0"/>
          <w:sz w:val="32"/>
          <w:lang w:val="zh-CN"/>
        </w:rPr>
      </w:pPr>
      <w:r>
        <w:rPr>
          <w:rFonts w:hint="eastAsia" w:ascii="仿宋_GB2312" w:hAnsi="仿宋_GB2312" w:eastAsia="仿宋_GB2312"/>
          <w:kern w:val="0"/>
          <w:sz w:val="32"/>
          <w:lang w:val="zh-CN"/>
        </w:rPr>
        <w:t>四、省级和州级相关部门将定期或不定期开展对国家资助政策落实情况和资金使用管理情况的监督检查，对弄虚作假、套取、挤占、挪用、滞留财政专项资金，或不按规定发放学生资助补助经费行为的，将按照《财政违法行为处罚处分条例》（国务院令第427号）等相关规定严肃处理。</w:t>
      </w:r>
    </w:p>
    <w:p>
      <w:pPr>
        <w:spacing w:beforeLines="0" w:afterLines="0" w:line="500" w:lineRule="exact"/>
        <w:ind w:firstLine="640"/>
        <w:rPr>
          <w:rFonts w:hint="eastAsia" w:ascii="仿宋_GB2312" w:hAnsi="仿宋_GB2312" w:eastAsia="仿宋_GB2312"/>
          <w:sz w:val="32"/>
          <w:lang w:val="zh-CN"/>
        </w:rPr>
      </w:pPr>
      <w:r>
        <w:rPr>
          <w:rFonts w:hint="eastAsia" w:ascii="仿宋_GB2312" w:hAnsi="仿宋_GB2312" w:eastAsia="仿宋_GB2312"/>
          <w:kern w:val="0"/>
          <w:sz w:val="32"/>
          <w:lang w:val="zh-CN"/>
        </w:rPr>
        <w:t xml:space="preserve"> 五、收文后，请尽快组织项目实施，并加强资金管理，切实提高资金使用效益。</w:t>
      </w:r>
      <w:r>
        <w:rPr>
          <w:rFonts w:hint="eastAsia" w:ascii="仿宋_GB2312" w:hAnsi="仿宋_GB2312" w:eastAsia="仿宋_GB2312"/>
          <w:sz w:val="32"/>
          <w:lang w:val="zh-CN"/>
        </w:rPr>
        <w:t>请按照《云南省州市财政支出预算执行进度考核办法》（云财预〔2017〕92号）第五条中关于</w:t>
      </w:r>
      <w:r>
        <w:rPr>
          <w:rFonts w:hint="default" w:ascii="仿宋_GB2312" w:hAnsi="仿宋_GB2312" w:eastAsia="仿宋_GB2312"/>
          <w:sz w:val="32"/>
          <w:lang w:val="zh-CN"/>
        </w:rPr>
        <w:t>“</w:t>
      </w:r>
      <w:r>
        <w:rPr>
          <w:rFonts w:hint="eastAsia" w:ascii="仿宋_GB2312" w:hAnsi="仿宋_GB2312" w:eastAsia="仿宋_GB2312"/>
          <w:sz w:val="32"/>
          <w:lang w:val="zh-CN"/>
        </w:rPr>
        <w:t>3月31日：预计累计支出进度不低于20%；4月30日：预计累计支出进度不低于35%；5月31日：预计累计支出进度不低于50%；6月30日：预计累计支出进度不低于60%；7月31日：预计累计支出进度不低于65%；8月31日：预计累计支出进度不低于75%；9月30日：预计累计支出进度不低于80%；10月31日：预计累计支出进度不低于90%；11月30日：预计累计支出进度不低于95%</w:t>
      </w:r>
      <w:r>
        <w:rPr>
          <w:rFonts w:hint="default" w:ascii="仿宋_GB2312" w:hAnsi="仿宋_GB2312" w:eastAsia="仿宋_GB2312"/>
          <w:sz w:val="32"/>
          <w:lang w:val="zh-CN"/>
        </w:rPr>
        <w:t>”</w:t>
      </w:r>
      <w:r>
        <w:rPr>
          <w:rFonts w:hint="eastAsia" w:ascii="仿宋_GB2312" w:hAnsi="仿宋_GB2312" w:eastAsia="仿宋_GB2312"/>
          <w:sz w:val="32"/>
          <w:lang w:val="zh-CN"/>
        </w:rPr>
        <w:t>的要求，加强资金管理，全面加快预算执行进度。</w:t>
      </w:r>
    </w:p>
    <w:p>
      <w:pPr>
        <w:spacing w:beforeLines="0" w:afterLines="0" w:line="500" w:lineRule="exact"/>
        <w:ind w:firstLine="640"/>
        <w:rPr>
          <w:rFonts w:hint="eastAsia" w:ascii="仿宋_GB2312" w:hAnsi="仿宋_GB2312" w:eastAsia="仿宋_GB2312"/>
          <w:sz w:val="32"/>
          <w:lang w:val="zh-CN"/>
        </w:rPr>
      </w:pPr>
    </w:p>
    <w:p>
      <w:pPr>
        <w:spacing w:beforeLines="0" w:afterLines="0" w:line="500" w:lineRule="exact"/>
        <w:rPr>
          <w:rFonts w:hint="eastAsia" w:ascii="仿宋_GB2312" w:hAnsi="仿宋_GB2312" w:eastAsia="仿宋_GB2312"/>
          <w:kern w:val="0"/>
          <w:sz w:val="32"/>
          <w:lang w:val="zh-CN"/>
        </w:rPr>
      </w:pPr>
      <w:r>
        <w:rPr>
          <w:rFonts w:hint="eastAsia" w:ascii="仿宋_GB2312" w:hAnsi="仿宋_GB2312" w:eastAsia="仿宋_GB2312"/>
          <w:kern w:val="0"/>
          <w:sz w:val="32"/>
          <w:lang w:val="zh-CN"/>
        </w:rPr>
        <w:t>附件：</w:t>
      </w:r>
      <w:r>
        <w:rPr>
          <w:rFonts w:hint="eastAsia" w:ascii="仿宋_GB2312" w:hAnsi="仿宋_GB2312" w:eastAsia="仿宋_GB2312"/>
          <w:kern w:val="0"/>
          <w:sz w:val="32"/>
          <w:lang w:val="zh-CN" w:eastAsia="zh-CN"/>
        </w:rPr>
        <w:t>瑞丽市</w:t>
      </w:r>
      <w:r>
        <w:rPr>
          <w:rFonts w:hint="eastAsia" w:ascii="仿宋_GB2312" w:hAnsi="仿宋_GB2312" w:eastAsia="仿宋_GB2312"/>
          <w:sz w:val="32"/>
          <w:lang w:val="zh-CN"/>
        </w:rPr>
        <w:t>2018年第一批中等职业学校免学费中央预计</w:t>
      </w:r>
      <w:bookmarkStart w:id="0" w:name="_GoBack"/>
      <w:bookmarkEnd w:id="0"/>
      <w:r>
        <w:rPr>
          <w:rFonts w:hint="eastAsia" w:ascii="仿宋_GB2312" w:hAnsi="仿宋_GB2312" w:eastAsia="仿宋_GB2312"/>
          <w:kern w:val="0"/>
          <w:sz w:val="32"/>
          <w:lang w:val="zh-CN"/>
        </w:rPr>
        <w:t xml:space="preserve">表 </w:t>
      </w:r>
    </w:p>
    <w:p>
      <w:pPr>
        <w:spacing w:beforeLines="0" w:afterLines="0" w:line="460" w:lineRule="exact"/>
        <w:ind w:firstLine="640"/>
        <w:rPr>
          <w:rFonts w:hint="eastAsia" w:ascii="仿宋_GB2312" w:hAnsi="仿宋_GB2312" w:eastAsia="仿宋_GB2312"/>
          <w:kern w:val="0"/>
          <w:sz w:val="32"/>
          <w:lang w:val="zh-CN"/>
        </w:rPr>
      </w:pPr>
    </w:p>
    <w:p>
      <w:pPr>
        <w:spacing w:beforeLines="0" w:afterLines="0" w:line="500" w:lineRule="exact"/>
        <w:ind w:firstLine="640"/>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148" w:firstLineChars="165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lang w:val="en-US" w:eastAsia="zh-CN"/>
        </w:rPr>
        <w:t>2018</w:t>
      </w:r>
      <w:r>
        <w:rPr>
          <w:rFonts w:hint="eastAsia" w:ascii="方正仿宋_GBK" w:eastAsia="方正仿宋_GBK"/>
          <w:spacing w:val="-4"/>
          <w:sz w:val="32"/>
          <w:szCs w:val="32"/>
        </w:rPr>
        <w:t>年</w:t>
      </w:r>
      <w:r>
        <w:rPr>
          <w:rFonts w:hint="eastAsia" w:ascii="方正仿宋_GBK" w:eastAsia="方正仿宋_GBK"/>
          <w:spacing w:val="-4"/>
          <w:sz w:val="32"/>
          <w:szCs w:val="32"/>
          <w:lang w:val="en-US" w:eastAsia="zh-CN"/>
        </w:rPr>
        <w:t>12</w:t>
      </w:r>
      <w:r>
        <w:rPr>
          <w:rFonts w:hint="eastAsia" w:ascii="方正仿宋_GBK" w:eastAsia="方正仿宋_GBK"/>
          <w:spacing w:val="-4"/>
          <w:sz w:val="32"/>
          <w:szCs w:val="32"/>
        </w:rPr>
        <w:t>月</w:t>
      </w:r>
      <w:r>
        <w:rPr>
          <w:rFonts w:hint="eastAsia" w:ascii="方正仿宋_GBK" w:eastAsia="方正仿宋_GBK"/>
          <w:spacing w:val="-4"/>
          <w:sz w:val="32"/>
          <w:szCs w:val="32"/>
          <w:lang w:val="en-US" w:eastAsia="zh-CN"/>
        </w:rPr>
        <w:t>17</w:t>
      </w:r>
      <w:r>
        <w:rPr>
          <w:rFonts w:hint="eastAsia" w:ascii="方正仿宋_GBK" w:eastAsia="方正仿宋_GBK"/>
          <w:spacing w:val="-4"/>
          <w:sz w:val="32"/>
          <w:szCs w:val="32"/>
        </w:rPr>
        <w:t>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　</w:t>
      </w:r>
    </w:p>
    <w:p>
      <w:pPr>
        <w:spacing w:line="591" w:lineRule="exact"/>
        <w:ind w:firstLine="272" w:firstLineChars="100"/>
        <w:rPr>
          <w:rFonts w:hint="eastAsia" w:ascii="方正仿宋_GBK" w:eastAsia="方正仿宋_GBK"/>
          <w:spacing w:val="-4"/>
          <w:sz w:val="28"/>
          <w:szCs w:val="28"/>
        </w:rPr>
      </w:pPr>
      <w:r>
        <w:rPr>
          <w:rFonts w:hint="eastAsia" w:ascii="方正仿宋_GBK" w:eastAsia="方正仿宋_GBK"/>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0288;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抄送：</w:t>
      </w:r>
      <w:r>
        <w:rPr>
          <w:rFonts w:hint="eastAsia" w:ascii="方正仿宋_GBK" w:eastAsia="方正仿宋_GBK"/>
          <w:spacing w:val="-4"/>
          <w:sz w:val="28"/>
          <w:szCs w:val="28"/>
          <w:lang w:eastAsia="zh-CN"/>
        </w:rPr>
        <w:t>国库股。</w:t>
      </w:r>
    </w:p>
    <w:p>
      <w:pPr>
        <w:spacing w:line="591" w:lineRule="exact"/>
        <w:ind w:firstLine="312" w:firstLineChars="100"/>
      </w:pPr>
      <w:r>
        <w:rPr>
          <w:rFonts w:hint="eastAsia" w:ascii="方正仿宋_GBK" w:eastAsia="方正仿宋_GBK"/>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flat" cmpd="sng">
                          <a:solidFill>
                            <a:srgbClr val="000000"/>
                          </a:solidFill>
                          <a:prstDash val="solid"/>
                          <a:round/>
                          <a:headEnd type="none" w="med" len="med"/>
                          <a:tailEnd type="none" w="med" len="med"/>
                        </a:ln>
                        <a:effectLst/>
                      </wps:spPr>
                      <wps:bodyPr/>
                    </wps:wsp>
                  </a:graphicData>
                </a:graphic>
              </wp:anchor>
            </w:drawing>
          </mc:Choice>
          <mc:Fallback>
            <w:pict>
              <v:line id="直线 6" o:spid="_x0000_s1026" o:spt="20" style="position:absolute;left:0pt;margin-left:0pt;margin-top:2.65pt;height:0pt;width:442.2pt;z-index:251661312;mso-width-relative:page;mso-height-relative:page;" filled="f" stroked="t" coordsize="21600,21600" o:gfxdata="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Le4EtQAAAAEAQAADwAAAAAAAAABACAAAAAiAAAAZHJz&#10;L2Rvd25yZXYueG1sUEsBAhQAFAAAAAgAh07iQEOn0JDPAQAAmQMAAA4AAAAAAAAAAQAgAAAAIwEA&#10;AGRycy9lMm9Eb2MueG1sUEsFBgAAAAAGAAYAWQEAAGQFAAAAAA==&#10;">
                <v:fill on="f" focussize="0,0"/>
                <v:stroke weight="0.3pt" color="#000000" joinstyle="round"/>
                <v:imagedata o:title=""/>
                <o:lock v:ext="edit" aspectratio="f"/>
              </v:line>
            </w:pict>
          </mc:Fallback>
        </mc:AlternateContent>
      </w:r>
      <w:r>
        <w:rPr>
          <w:rFonts w:hint="eastAsia" w:ascii="方正仿宋_GBK" w:eastAsia="方正仿宋_GBK"/>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瑞丽市财政局                    　</w:t>
      </w:r>
      <w:r>
        <w:rPr>
          <w:rFonts w:hint="eastAsia" w:ascii="方正仿宋_GBK" w:eastAsia="方正仿宋_GBK"/>
          <w:spacing w:val="-4"/>
          <w:sz w:val="28"/>
          <w:szCs w:val="28"/>
          <w:lang w:eastAsia="zh-CN"/>
        </w:rPr>
        <w:t>　　　　</w:t>
      </w:r>
      <w:r>
        <w:rPr>
          <w:rFonts w:hint="eastAsia" w:ascii="方正仿宋_GBK" w:eastAsia="方正仿宋_GBK"/>
          <w:spacing w:val="-4"/>
          <w:sz w:val="28"/>
          <w:szCs w:val="28"/>
          <w:lang w:val="en-US" w:eastAsia="zh-CN"/>
        </w:rPr>
        <w:t>2018</w:t>
      </w:r>
      <w:r>
        <w:rPr>
          <w:rFonts w:hint="eastAsia" w:ascii="方正仿宋_GBK" w:eastAsia="方正仿宋_GBK"/>
          <w:spacing w:val="-4"/>
          <w:sz w:val="28"/>
          <w:szCs w:val="28"/>
        </w:rPr>
        <w:t>年</w:t>
      </w:r>
      <w:r>
        <w:rPr>
          <w:rFonts w:hint="eastAsia" w:ascii="方正仿宋_GBK" w:eastAsia="方正仿宋_GBK"/>
          <w:spacing w:val="-4"/>
          <w:sz w:val="28"/>
          <w:szCs w:val="28"/>
          <w:lang w:val="en-US" w:eastAsia="zh-CN"/>
        </w:rPr>
        <w:t>12</w:t>
      </w:r>
      <w:r>
        <w:rPr>
          <w:rFonts w:hint="eastAsia" w:ascii="方正仿宋_GBK" w:eastAsia="方正仿宋_GBK"/>
          <w:spacing w:val="-4"/>
          <w:sz w:val="28"/>
          <w:szCs w:val="28"/>
        </w:rPr>
        <w:t>月</w:t>
      </w:r>
      <w:r>
        <w:rPr>
          <w:rFonts w:hint="eastAsia" w:ascii="方正仿宋_GBK" w:eastAsia="方正仿宋_GBK"/>
          <w:spacing w:val="-4"/>
          <w:sz w:val="28"/>
          <w:szCs w:val="28"/>
          <w:lang w:val="en-US" w:eastAsia="zh-CN"/>
        </w:rPr>
        <w:t>17</w:t>
      </w:r>
      <w:r>
        <w:rPr>
          <w:rFonts w:hint="eastAsia" w:ascii="方正仿宋_GBK" w:eastAsia="方正仿宋_GBK"/>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 w:name="仿宋">
    <w:altName w:val="仿宋_GB2312"/>
    <w:panose1 w:val="02010609060101010101"/>
    <w:charset w:val="86"/>
    <w:family w:val="auto"/>
    <w:pitch w:val="default"/>
    <w:sig w:usb0="00000000" w:usb1="00000000" w:usb2="00000016" w:usb3="00000000" w:csb0="00040001" w:csb1="00000000"/>
  </w:font>
  <w:font w:name="Dotum">
    <w:panose1 w:val="020B0600000101010101"/>
    <w:charset w:val="81"/>
    <w:family w:val="auto"/>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auto"/>
    <w:pitch w:val="default"/>
    <w:sig w:usb0="00000003" w:usb1="080E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fill on="f" focussize="0,0"/>
              <v:stroke on="f"/>
              <v:imagedata o:title=""/>
              <o:lock v:ext="edit" aspectratio="f"/>
              <v:textbox inset="0mm,0mm,0mm,0mm" style="mso-fit-shape-to-text:t;">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84AD2"/>
    <w:rsid w:val="02C61371"/>
    <w:rsid w:val="03E87745"/>
    <w:rsid w:val="058062E6"/>
    <w:rsid w:val="069353A4"/>
    <w:rsid w:val="093B566D"/>
    <w:rsid w:val="095306EF"/>
    <w:rsid w:val="0A2B02AF"/>
    <w:rsid w:val="129F6264"/>
    <w:rsid w:val="130F0EA2"/>
    <w:rsid w:val="132540E9"/>
    <w:rsid w:val="160264EC"/>
    <w:rsid w:val="169E6386"/>
    <w:rsid w:val="19E84C89"/>
    <w:rsid w:val="1B064834"/>
    <w:rsid w:val="1B1730F0"/>
    <w:rsid w:val="1BB92E80"/>
    <w:rsid w:val="1F4A135C"/>
    <w:rsid w:val="1F650917"/>
    <w:rsid w:val="1FC7458F"/>
    <w:rsid w:val="201D4506"/>
    <w:rsid w:val="232F53A8"/>
    <w:rsid w:val="2D9D608A"/>
    <w:rsid w:val="2E0E3898"/>
    <w:rsid w:val="304653BC"/>
    <w:rsid w:val="30A50068"/>
    <w:rsid w:val="30D74E98"/>
    <w:rsid w:val="32BE5B48"/>
    <w:rsid w:val="36A15956"/>
    <w:rsid w:val="38367BFF"/>
    <w:rsid w:val="3CF938C4"/>
    <w:rsid w:val="3DE41BEB"/>
    <w:rsid w:val="3E295658"/>
    <w:rsid w:val="3E5958C4"/>
    <w:rsid w:val="3E96094D"/>
    <w:rsid w:val="40A93BC3"/>
    <w:rsid w:val="42C623C2"/>
    <w:rsid w:val="43286657"/>
    <w:rsid w:val="43C873D0"/>
    <w:rsid w:val="43ED2946"/>
    <w:rsid w:val="44567BD2"/>
    <w:rsid w:val="44907080"/>
    <w:rsid w:val="49A423EE"/>
    <w:rsid w:val="4A403139"/>
    <w:rsid w:val="4D183FA5"/>
    <w:rsid w:val="4D7C2057"/>
    <w:rsid w:val="4D915E8E"/>
    <w:rsid w:val="4E947FBD"/>
    <w:rsid w:val="4EDD29AE"/>
    <w:rsid w:val="4F400070"/>
    <w:rsid w:val="505B5ABE"/>
    <w:rsid w:val="50790DC9"/>
    <w:rsid w:val="50A622BC"/>
    <w:rsid w:val="51163A57"/>
    <w:rsid w:val="522B2911"/>
    <w:rsid w:val="54676EFF"/>
    <w:rsid w:val="56782ABA"/>
    <w:rsid w:val="5A8248B5"/>
    <w:rsid w:val="5DFB057D"/>
    <w:rsid w:val="5F193A1A"/>
    <w:rsid w:val="61A06EC1"/>
    <w:rsid w:val="621B742D"/>
    <w:rsid w:val="63E448C1"/>
    <w:rsid w:val="640817D9"/>
    <w:rsid w:val="650749BB"/>
    <w:rsid w:val="695C2DDF"/>
    <w:rsid w:val="6DBA4C9F"/>
    <w:rsid w:val="6E944039"/>
    <w:rsid w:val="711A685F"/>
    <w:rsid w:val="73864272"/>
    <w:rsid w:val="768F68E6"/>
    <w:rsid w:val="7898717B"/>
    <w:rsid w:val="79914441"/>
    <w:rsid w:val="7A1D56DD"/>
    <w:rsid w:val="7A3220F7"/>
    <w:rsid w:val="7C4E00EF"/>
    <w:rsid w:val="7CA31D47"/>
    <w:rsid w:val="7CF9503B"/>
    <w:rsid w:val="7F3704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ScaleCrop>false</ScaleCrop>
  <LinksUpToDate>false</LinksUpToDate>
  <CharactersWithSpaces>68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2018-02-22T07:14:00Z</dcterms:created>
  <dc:creator>hp</dc:creator>
  <cp:lastModifiedBy>Administrator</cp:lastModifiedBy>
  <dcterms:modified xsi:type="dcterms:W3CDTF">2018-12-20T03:20:21Z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