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eastAsia="方正小标宋_GBK"/>
          <w:sz w:val="44"/>
          <w:szCs w:val="44"/>
          <w:lang w:eastAsia="zh-CN"/>
        </w:rPr>
      </w:pPr>
      <w:r>
        <w:rPr>
          <w:rFonts w:hint="eastAsia" w:ascii="方正小标宋_GBK" w:eastAsia="方正小标宋_GBK"/>
          <w:sz w:val="44"/>
          <w:szCs w:val="44"/>
        </w:rPr>
        <w:t>瑞丽市人民政府国有资产监督管理委员</w:t>
      </w:r>
      <w:r>
        <w:rPr>
          <w:rFonts w:hint="eastAsia" w:ascii="方正小标宋_GBK" w:eastAsia="方正小标宋_GBK"/>
          <w:sz w:val="44"/>
          <w:szCs w:val="44"/>
          <w:lang w:eastAsia="zh-CN"/>
        </w:rPr>
        <w:t>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关于印发《瑞丽市国资委履行出资人职责</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事项权利责任清单（暂行）》的通知</w:t>
      </w:r>
    </w:p>
    <w:p>
      <w:pPr>
        <w:jc w:val="center"/>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各市属企业：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中共中央、国务院《关于深化国有企业改革的指导意见》（中发〔2015〕22号）、中共云南省委、云南省人民政府《关于全面深化国有企业改革的意见》（云发〔2014〕10号）和德宏州人民政府关于印发《德宏州深化国有资产管理体制改革的实施意见》、《德宏州深化国有企业改革的实施意见》（德政办发〔2016〕94号）、瑞丽市人民政府办公室关于印发《瑞丽市深化国有企业改革的实施意见》（瑞政办发〔2017〕146号）及相关配套改革文件要求，切实落实以管资本为主加强国有资产监管，依法履行出资人职责。瑞丽市国资委</w:t>
      </w:r>
      <w:r>
        <w:rPr>
          <w:rFonts w:hint="eastAsia" w:ascii="Times New Roman" w:hAnsi="Times New Roman" w:eastAsia="方正仿宋_GBK" w:cs="Times New Roman"/>
          <w:sz w:val="32"/>
          <w:szCs w:val="32"/>
          <w:lang w:val="en-US" w:eastAsia="zh-CN"/>
        </w:rPr>
        <w:t>研究制定</w:t>
      </w:r>
      <w:r>
        <w:rPr>
          <w:rFonts w:hint="default" w:ascii="Times New Roman" w:hAnsi="Times New Roman" w:eastAsia="方正仿宋_GBK" w:cs="Times New Roman"/>
          <w:sz w:val="32"/>
          <w:szCs w:val="32"/>
          <w:lang w:val="en-US" w:eastAsia="zh-CN"/>
        </w:rPr>
        <w:t>了《瑞丽市国资委履行出资人职责事项权利责任清单（暂行）》（以下简称《清单》），</w:t>
      </w:r>
      <w:r>
        <w:rPr>
          <w:rFonts w:hint="eastAsia" w:ascii="Times New Roman" w:hAnsi="Times New Roman" w:eastAsia="方正仿宋_GBK" w:cs="Times New Roman"/>
          <w:sz w:val="32"/>
          <w:szCs w:val="32"/>
          <w:lang w:val="en-US" w:eastAsia="zh-CN"/>
        </w:rPr>
        <w:t>经市人民政府同意，</w:t>
      </w:r>
      <w:r>
        <w:rPr>
          <w:rFonts w:hint="default" w:ascii="Times New Roman" w:hAnsi="Times New Roman" w:eastAsia="方正仿宋_GBK" w:cs="Times New Roman"/>
          <w:sz w:val="32"/>
          <w:szCs w:val="32"/>
          <w:lang w:val="en-US" w:eastAsia="zh-CN"/>
        </w:rPr>
        <w:t>现印发你们，并就相关情况说明如下，请认真贯彻执行。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一、《清单》中所列审批事项系瑞丽市国资委依据《中华人民共和国公司法》、《中华人民共和国企业国有资产法》、《</w:t>
      </w:r>
      <w:r>
        <w:rPr>
          <w:rFonts w:hint="eastAsia" w:eastAsia="方正仿宋_GBK" w:cs="Times New Roman"/>
          <w:sz w:val="32"/>
          <w:szCs w:val="32"/>
          <w:lang w:val="en-US" w:eastAsia="zh-CN"/>
        </w:rPr>
        <w:t>企业国有资产监督管理暂行条例</w:t>
      </w:r>
      <w:r>
        <w:rPr>
          <w:rFonts w:hint="default" w:ascii="Times New Roman" w:hAnsi="Times New Roman" w:eastAsia="方正仿宋_GBK" w:cs="Times New Roman"/>
          <w:sz w:val="32"/>
          <w:szCs w:val="32"/>
          <w:lang w:val="en-US" w:eastAsia="zh-CN"/>
        </w:rPr>
        <w:t>（暂行）》等法律、法规、中央有关文件、国务院国资委有关规章制度、省委、省政府、省国资委、州委、州政府、州国资委以及市委、市政府有关文件的规定，基于国有资产出资人职责，作为出资人对市属企业提请前置性审核审批备案事项，不包括主动决定事项、直接任免、事后备案报告、监督检查、党群工作以及其他非出资人审批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清单》中所称市属企业均指市属企业集团公司层面；所称重要子企业指市属企业所控股的上市公司；净资产总额超过母公司净资产总额10%以上的全资或控股子企业；净资产不足母公司净资产10%，但掌握企业重要生产要素和经济资源，从事主营业务的全资或控股子企业四类。《清单》中未明确表示子企业的均不包含子企业，子企业相关决策按照完善国有资产管理体制要求归于一级企业，由集团公司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三、《清单》审批事项涉及国有资本控股、参股公司，应当在提交股东（大）会决定前将相关材料报送市国资委，市国资委在股东（大）会上发表意见或提前与企业沟通。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四、市国资委可根据部分企业具体情况调整审批事项，并在公司章程中予以明确，企业按公司章程规定执行。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五、各企业对市国资委审批事项执行情况应在执行过程和执行结束后向市国资委报告，市国资委应加强对审批事项的事中事后监管。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六、各企业在向其他部门办理本清单以外事项需要市国资委出具意见的，可单独向市国资委请示。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七、瑞丽市国资委现行监管事项与本通知不一致的，按本通知执行，市国资委将按本通知要求及时修订或废止相关规范性文件，本通知印发后相关事项有调整的，市国资委将及时更新审批事项清单。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八、本通知自印发之日起执行。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九、本通知由市国资委负责解释。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瑞丽市</w:t>
      </w:r>
      <w:r>
        <w:rPr>
          <w:rFonts w:hint="eastAsia" w:eastAsia="方正仿宋_GBK" w:cs="Times New Roman"/>
          <w:sz w:val="32"/>
          <w:szCs w:val="32"/>
          <w:lang w:val="en-US" w:eastAsia="zh-CN"/>
        </w:rPr>
        <w:t>人民政府国有资产监督管理委员会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520" w:firstLineChars="11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2022年</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月</w:t>
      </w:r>
      <w:r>
        <w:rPr>
          <w:rFonts w:hint="eastAsia" w:eastAsia="方正仿宋_GBK" w:cs="Times New Roman"/>
          <w:sz w:val="32"/>
          <w:szCs w:val="32"/>
          <w:lang w:val="en-US" w:eastAsia="zh-CN"/>
        </w:rPr>
        <w:t>10</w:t>
      </w:r>
      <w:r>
        <w:rPr>
          <w:rFonts w:hint="default" w:ascii="Times New Roman" w:hAnsi="Times New Roman" w:eastAsia="方正仿宋_GBK" w:cs="Times New Roman"/>
          <w:sz w:val="32"/>
          <w:szCs w:val="32"/>
          <w:lang w:val="en-US" w:eastAsia="zh-CN"/>
        </w:rPr>
        <w:t>日</w:t>
      </w:r>
    </w:p>
    <w:p>
      <w:pPr>
        <w:pageBreakBefore w:val="0"/>
        <w:kinsoku/>
        <w:wordWrap/>
        <w:overflowPunct/>
        <w:topLinePunct w:val="0"/>
        <w:autoSpaceDE/>
        <w:autoSpaceDN/>
        <w:bidi w:val="0"/>
        <w:adjustRightInd/>
        <w:snapToGrid/>
        <w:spacing w:line="560" w:lineRule="exact"/>
        <w:ind w:firstLine="880" w:firstLineChars="200"/>
        <w:jc w:val="center"/>
        <w:rPr>
          <w:rFonts w:hint="default" w:ascii="Times New Roman" w:hAnsi="Times New Roman" w:eastAsia="方正小标宋_GBK" w:cs="Times New Roman"/>
          <w:sz w:val="44"/>
          <w:szCs w:val="44"/>
          <w:lang w:eastAsia="zh-CN"/>
        </w:rPr>
      </w:pPr>
    </w:p>
    <w:p>
      <w:pPr>
        <w:rPr>
          <w:rFonts w:eastAsia="方正仿宋_GBK"/>
          <w:spacing w:val="-4"/>
          <w:sz w:val="32"/>
          <w:szCs w:val="32"/>
        </w:rPr>
      </w:pPr>
    </w:p>
    <w:p>
      <w:pPr>
        <w:rPr>
          <w:rFonts w:eastAsia="方正仿宋_GBK"/>
          <w:spacing w:val="-4"/>
          <w:sz w:val="32"/>
          <w:szCs w:val="32"/>
        </w:rPr>
      </w:pPr>
    </w:p>
    <w:p>
      <w:pPr>
        <w:rPr>
          <w:rFonts w:eastAsia="方正仿宋_GBK"/>
          <w:spacing w:val="-4"/>
          <w:sz w:val="32"/>
          <w:szCs w:val="32"/>
        </w:rPr>
      </w:pPr>
    </w:p>
    <w:p>
      <w:pPr>
        <w:rPr>
          <w:rFonts w:eastAsia="方正仿宋_GBK"/>
          <w:spacing w:val="-4"/>
          <w:sz w:val="32"/>
          <w:szCs w:val="32"/>
        </w:rPr>
      </w:pPr>
    </w:p>
    <w:p>
      <w:pPr>
        <w:rPr>
          <w:rFonts w:eastAsia="方正仿宋_GBK"/>
          <w:spacing w:val="-4"/>
          <w:sz w:val="32"/>
          <w:szCs w:val="32"/>
        </w:rPr>
      </w:pPr>
    </w:p>
    <w:p>
      <w:pPr>
        <w:rPr>
          <w:rFonts w:eastAsia="方正仿宋_GBK"/>
          <w:spacing w:val="-4"/>
          <w:sz w:val="32"/>
          <w:szCs w:val="32"/>
        </w:rPr>
      </w:pPr>
    </w:p>
    <w:p>
      <w:pPr>
        <w:rPr>
          <w:rFonts w:eastAsia="方正仿宋_GBK"/>
          <w:spacing w:val="-4"/>
          <w:sz w:val="32"/>
          <w:szCs w:val="32"/>
        </w:rPr>
      </w:pPr>
    </w:p>
    <w:p>
      <w:pPr>
        <w:rPr>
          <w:rFonts w:eastAsia="方正仿宋_GBK"/>
          <w:spacing w:val="-4"/>
          <w:sz w:val="32"/>
          <w:szCs w:val="32"/>
        </w:rPr>
      </w:pPr>
    </w:p>
    <w:p>
      <w:pPr>
        <w:rPr>
          <w:rFonts w:eastAsia="方正仿宋_GBK"/>
          <w:spacing w:val="-4"/>
          <w:sz w:val="32"/>
          <w:szCs w:val="32"/>
        </w:rPr>
      </w:pPr>
    </w:p>
    <w:p>
      <w:pPr>
        <w:rPr>
          <w:rFonts w:eastAsia="方正仿宋_GBK"/>
          <w:spacing w:val="-4"/>
          <w:sz w:val="32"/>
          <w:szCs w:val="32"/>
        </w:rPr>
      </w:pPr>
    </w:p>
    <w:p>
      <w:pPr>
        <w:rPr>
          <w:rFonts w:eastAsia="方正仿宋_GBK"/>
          <w:spacing w:val="-4"/>
          <w:sz w:val="32"/>
          <w:szCs w:val="32"/>
        </w:rPr>
      </w:pPr>
    </w:p>
    <w:p>
      <w:pPr>
        <w:rPr>
          <w:rFonts w:eastAsia="方正仿宋_GBK"/>
          <w:spacing w:val="-4"/>
          <w:sz w:val="32"/>
          <w:szCs w:val="32"/>
        </w:rPr>
      </w:pPr>
    </w:p>
    <w:p>
      <w:pPr>
        <w:rPr>
          <w:rFonts w:eastAsia="方正仿宋_GBK"/>
          <w:spacing w:val="-4"/>
          <w:sz w:val="32"/>
          <w:szCs w:val="32"/>
        </w:rPr>
      </w:pPr>
    </w:p>
    <w:p>
      <w:pPr>
        <w:rPr>
          <w:rFonts w:eastAsia="方正仿宋_GBK"/>
          <w:spacing w:val="-4"/>
          <w:sz w:val="32"/>
          <w:szCs w:val="32"/>
        </w:rPr>
      </w:pPr>
    </w:p>
    <w:p>
      <w:pPr>
        <w:rPr>
          <w:rFonts w:eastAsia="方正仿宋_GBK"/>
          <w:spacing w:val="-4"/>
          <w:sz w:val="32"/>
          <w:szCs w:val="32"/>
        </w:rPr>
      </w:pPr>
    </w:p>
    <w:p>
      <w:pPr>
        <w:rPr>
          <w:rFonts w:eastAsia="方正仿宋_GBK"/>
          <w:spacing w:val="-4"/>
          <w:sz w:val="32"/>
          <w:szCs w:val="32"/>
        </w:rPr>
      </w:pPr>
    </w:p>
    <w:p>
      <w:pPr>
        <w:rPr>
          <w:rFonts w:eastAsia="方正仿宋_GBK"/>
          <w:spacing w:val="-4"/>
          <w:sz w:val="32"/>
          <w:szCs w:val="32"/>
        </w:rPr>
      </w:pPr>
    </w:p>
    <w:p>
      <w:pPr>
        <w:rPr>
          <w:rFonts w:eastAsia="方正仿宋_GBK"/>
          <w:spacing w:val="-4"/>
          <w:sz w:val="32"/>
          <w:szCs w:val="32"/>
        </w:rPr>
      </w:pPr>
    </w:p>
    <w:p>
      <w:pPr>
        <w:rPr>
          <w:rFonts w:eastAsia="方正仿宋_GBK"/>
          <w:spacing w:val="-4"/>
          <w:sz w:val="32"/>
          <w:szCs w:val="32"/>
        </w:rPr>
      </w:pPr>
    </w:p>
    <w:p>
      <w:pPr>
        <w:rPr>
          <w:rFonts w:eastAsia="方正仿宋_GBK"/>
          <w:spacing w:val="-4"/>
          <w:sz w:val="32"/>
          <w:szCs w:val="32"/>
        </w:rPr>
      </w:pPr>
    </w:p>
    <w:p>
      <w:pPr>
        <w:rPr>
          <w:rFonts w:eastAsia="方正仿宋_GBK"/>
          <w:spacing w:val="-4"/>
          <w:sz w:val="32"/>
          <w:szCs w:val="32"/>
        </w:rPr>
      </w:pPr>
    </w:p>
    <w:p>
      <w:pPr>
        <w:rPr>
          <w:rFonts w:eastAsia="方正仿宋_GBK"/>
          <w:spacing w:val="-4"/>
          <w:sz w:val="32"/>
          <w:szCs w:val="32"/>
        </w:rPr>
      </w:pPr>
    </w:p>
    <w:p>
      <w:pPr>
        <w:rPr>
          <w:rFonts w:eastAsia="方正仿宋_GBK"/>
          <w:spacing w:val="-4"/>
          <w:sz w:val="32"/>
          <w:szCs w:val="32"/>
        </w:rPr>
      </w:pPr>
    </w:p>
    <w:p>
      <w:pPr>
        <w:rPr>
          <w:rFonts w:eastAsia="方正仿宋_GBK"/>
          <w:spacing w:val="-4"/>
          <w:sz w:val="32"/>
          <w:szCs w:val="32"/>
        </w:rPr>
      </w:pPr>
    </w:p>
    <w:p>
      <w:pPr>
        <w:rPr>
          <w:rFonts w:eastAsia="方正仿宋_GBK"/>
          <w:spacing w:val="-4"/>
          <w:sz w:val="32"/>
          <w:szCs w:val="32"/>
        </w:rPr>
      </w:pPr>
    </w:p>
    <w:p>
      <w:pPr>
        <w:rPr>
          <w:rFonts w:eastAsia="方正仿宋_GBK"/>
          <w:spacing w:val="-4"/>
          <w:sz w:val="32"/>
          <w:szCs w:val="32"/>
        </w:rPr>
      </w:pPr>
    </w:p>
    <w:p>
      <w:pPr>
        <w:rPr>
          <w:rFonts w:eastAsia="方正仿宋_GBK"/>
          <w:spacing w:val="-4"/>
          <w:sz w:val="32"/>
          <w:szCs w:val="32"/>
        </w:rPr>
      </w:pPr>
    </w:p>
    <w:p>
      <w:pPr>
        <w:rPr>
          <w:rFonts w:eastAsia="方正仿宋_GBK"/>
          <w:spacing w:val="-4"/>
          <w:sz w:val="32"/>
          <w:szCs w:val="32"/>
        </w:rPr>
      </w:pPr>
    </w:p>
    <w:p>
      <w:pPr>
        <w:rPr>
          <w:rFonts w:eastAsia="方正仿宋_GBK"/>
          <w:spacing w:val="-4"/>
          <w:sz w:val="32"/>
          <w:szCs w:val="32"/>
        </w:rPr>
      </w:pPr>
    </w:p>
    <w:p>
      <w:pPr>
        <w:rPr>
          <w:rFonts w:eastAsia="方正仿宋_GBK"/>
          <w:spacing w:val="-4"/>
          <w:sz w:val="32"/>
          <w:szCs w:val="32"/>
        </w:rPr>
      </w:pPr>
    </w:p>
    <w:p>
      <w:pPr>
        <w:rPr>
          <w:rFonts w:eastAsia="方正仿宋_GBK"/>
          <w:spacing w:val="-4"/>
          <w:sz w:val="32"/>
          <w:szCs w:val="32"/>
        </w:rPr>
      </w:pPr>
    </w:p>
    <w:p>
      <w:pPr>
        <w:rPr>
          <w:rFonts w:eastAsia="方正仿宋_GBK"/>
          <w:spacing w:val="-4"/>
          <w:sz w:val="32"/>
          <w:szCs w:val="32"/>
        </w:rPr>
      </w:pPr>
    </w:p>
    <w:p>
      <w:pPr>
        <w:rPr>
          <w:rFonts w:eastAsia="方正仿宋_GBK"/>
          <w:spacing w:val="-4"/>
          <w:sz w:val="32"/>
          <w:szCs w:val="32"/>
        </w:rPr>
      </w:pPr>
    </w:p>
    <w:p>
      <w:pPr>
        <w:rPr>
          <w:rFonts w:eastAsia="方正仿宋_GBK"/>
          <w:spacing w:val="-4"/>
          <w:sz w:val="32"/>
          <w:szCs w:val="32"/>
        </w:rPr>
      </w:pPr>
      <w:bookmarkStart w:id="0" w:name="_GoBack"/>
      <w:bookmarkEnd w:id="0"/>
    </w:p>
    <w:p>
      <w:pPr>
        <w:spacing w:line="591" w:lineRule="exact"/>
        <w:ind w:firstLine="210" w:firstLineChars="100"/>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33655</wp:posOffset>
                </wp:positionV>
                <wp:extent cx="5615940" cy="0"/>
                <wp:effectExtent l="0" t="0" r="0" b="0"/>
                <wp:wrapNone/>
                <wp:docPr id="2" name="直线 6"/>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0pt;margin-top:2.65pt;height:0pt;width:442.2pt;z-index:251660288;mso-width-relative:page;mso-height-relative:page;" filled="f" stroked="t" coordsize="21600,21600" o:gfxdata="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JK+IjUAAAA&#10;BAEAAA8AAAAAAAAAAQAgAAAAIgAAAGRycy9kb3ducmV2LnhtbFBLAQIUABQAAAAIAIdO4kD0t+BV&#10;6AEAANwDAAAOAAAAAAAAAAEAIAAAACMBAABkcnMvZTJvRG9jLnhtbFBLBQYAAAAABgAGAFkBAAB9&#10;BQAAAAA=&#10;">
                <v:fill on="f" focussize="0,0"/>
                <v:stroke weight="1pt"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440055</wp:posOffset>
                </wp:positionV>
                <wp:extent cx="5615940" cy="0"/>
                <wp:effectExtent l="0" t="0" r="0" b="0"/>
                <wp:wrapNone/>
                <wp:docPr id="1" name="直线 7"/>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margin-left:0pt;margin-top:34.65pt;height:0pt;width:442.2pt;z-index:251659264;mso-width-relative:page;mso-height-relative:page;" filled="f" stroked="t" coordsize="21600,21600" o:gfxdata="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GP&#10;T0LWAAAABgEAAA8AAAAAAAAAAQAgAAAAIgAAAGRycy9kb3ducmV2LnhtbFBLAQIUABQAAAAIAIdO&#10;4kBAxvnj7AEAAOoDAAAOAAAAAAAAAAEAIAAAACUBAABkcnMvZTJvRG9jLnhtbFBLBQYAAAAABgAG&#10;AFkBAACDBQAAAAA=&#10;">
                <v:fill on="f" focussize="0,0"/>
                <v:stroke weight="1pt" color="#000000" joinstyle="round"/>
                <v:imagedata o:title=""/>
                <o:lock v:ext="edit" aspectratio="f"/>
              </v:line>
            </w:pict>
          </mc:Fallback>
        </mc:AlternateContent>
      </w:r>
      <w:r>
        <w:rPr>
          <w:rFonts w:hint="eastAsia" w:eastAsia="方正仿宋_GBK"/>
          <w:spacing w:val="-4"/>
          <w:sz w:val="28"/>
          <w:szCs w:val="28"/>
        </w:rPr>
        <w:t>瑞丽市人民政府国有资产监督管理委员会</w:t>
      </w:r>
      <w:r>
        <w:rPr>
          <w:rFonts w:eastAsia="方正仿宋_GBK"/>
          <w:spacing w:val="-4"/>
          <w:sz w:val="28"/>
          <w:szCs w:val="28"/>
        </w:rPr>
        <w:t xml:space="preserve">    202</w:t>
      </w:r>
      <w:r>
        <w:rPr>
          <w:rFonts w:hint="eastAsia" w:eastAsia="方正仿宋_GBK"/>
          <w:spacing w:val="-4"/>
          <w:sz w:val="28"/>
          <w:szCs w:val="28"/>
          <w:lang w:val="en-US" w:eastAsia="zh-CN"/>
        </w:rPr>
        <w:t>3</w:t>
      </w:r>
      <w:r>
        <w:rPr>
          <w:rFonts w:hint="eastAsia" w:eastAsia="方正仿宋_GBK"/>
          <w:spacing w:val="-4"/>
          <w:sz w:val="28"/>
          <w:szCs w:val="28"/>
        </w:rPr>
        <w:t>年</w:t>
      </w:r>
      <w:r>
        <w:rPr>
          <w:rFonts w:hint="eastAsia" w:eastAsia="方正仿宋_GBK"/>
          <w:spacing w:val="-4"/>
          <w:sz w:val="28"/>
          <w:szCs w:val="28"/>
          <w:lang w:val="en-US" w:eastAsia="zh-CN"/>
        </w:rPr>
        <w:t>1</w:t>
      </w:r>
      <w:r>
        <w:rPr>
          <w:rFonts w:hint="eastAsia" w:eastAsia="方正仿宋_GBK"/>
          <w:spacing w:val="-4"/>
          <w:sz w:val="28"/>
          <w:szCs w:val="28"/>
        </w:rPr>
        <w:t>月</w:t>
      </w:r>
      <w:r>
        <w:rPr>
          <w:rFonts w:hint="eastAsia" w:eastAsia="方正仿宋_GBK"/>
          <w:spacing w:val="-4"/>
          <w:sz w:val="28"/>
          <w:szCs w:val="28"/>
          <w:lang w:val="en-US" w:eastAsia="zh-CN"/>
        </w:rPr>
        <w:t>10</w:t>
      </w:r>
      <w:r>
        <w:rPr>
          <w:rFonts w:hint="eastAsia" w:eastAsia="方正仿宋_GBK"/>
          <w:spacing w:val="-4"/>
          <w:sz w:val="28"/>
          <w:szCs w:val="28"/>
        </w:rPr>
        <w:t>日印发</w:t>
      </w:r>
    </w:p>
    <w:p/>
    <w:sectPr>
      <w:headerReference r:id="rId3" w:type="default"/>
      <w:footerReference r:id="rId5" w:type="default"/>
      <w:headerReference r:id="rId4" w:type="even"/>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mc:AlternateContent>
        <mc:Choice Requires="wps">
          <w:drawing>
            <wp:anchor distT="0" distB="0" distL="114300" distR="114300" simplePos="0" relativeHeight="251661312" behindDoc="0" locked="0" layoutInCell="1" allowOverlap="1">
              <wp:simplePos x="0" y="0"/>
              <wp:positionH relativeFrom="margin">
                <wp:posOffset>4812665</wp:posOffset>
              </wp:positionH>
              <wp:positionV relativeFrom="paragraph">
                <wp:posOffset>0</wp:posOffset>
              </wp:positionV>
              <wp:extent cx="755015" cy="1828800"/>
              <wp:effectExtent l="0" t="0" r="0" b="0"/>
              <wp:wrapNone/>
              <wp:docPr id="8" name="文本框 1025"/>
              <wp:cNvGraphicFramePr/>
              <a:graphic xmlns:a="http://schemas.openxmlformats.org/drawingml/2006/main">
                <a:graphicData uri="http://schemas.microsoft.com/office/word/2010/wordprocessingShape">
                  <wps:wsp>
                    <wps:cNvSpPr txBox="1"/>
                    <wps:spPr>
                      <a:xfrm>
                        <a:off x="0" y="0"/>
                        <a:ext cx="755015" cy="1828800"/>
                      </a:xfrm>
                      <a:prstGeom prst="rect">
                        <a:avLst/>
                      </a:prstGeom>
                      <a:noFill/>
                      <a:ln w="9525">
                        <a:noFill/>
                      </a:ln>
                      <a:effectLst/>
                    </wps:spPr>
                    <wps:txbx>
                      <w:txbxContent>
                        <w:p>
                          <w:pPr>
                            <w:pStyle w:val="6"/>
                            <w:jc w:val="both"/>
                            <w:rPr>
                              <w:rStyle w:val="10"/>
                              <w:rFonts w:ascii="宋体"/>
                              <w:sz w:val="28"/>
                              <w:szCs w:val="28"/>
                            </w:rPr>
                          </w:pPr>
                          <w:r>
                            <w:rPr>
                              <w:rStyle w:val="10"/>
                              <w:rFonts w:ascii="宋体" w:hAnsi="宋体"/>
                              <w:sz w:val="28"/>
                              <w:szCs w:val="28"/>
                            </w:rPr>
                            <w:t xml:space="preserve">— </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2</w:t>
                          </w:r>
                          <w:r>
                            <w:rPr>
                              <w:rStyle w:val="10"/>
                              <w:rFonts w:ascii="宋体" w:hAnsi="宋体"/>
                              <w:sz w:val="28"/>
                              <w:szCs w:val="28"/>
                            </w:rPr>
                            <w:fldChar w:fldCharType="end"/>
                          </w:r>
                          <w:r>
                            <w:rPr>
                              <w:rStyle w:val="10"/>
                              <w:rFonts w:ascii="宋体" w:hAnsi="宋体"/>
                              <w:sz w:val="28"/>
                              <w:szCs w:val="28"/>
                            </w:rPr>
                            <w:t xml:space="preserve"> —</w:t>
                          </w:r>
                        </w:p>
                      </w:txbxContent>
                    </wps:txbx>
                    <wps:bodyPr vert="horz" wrap="square" lIns="0" tIns="0" rIns="0" bIns="0" anchor="t" upright="0">
                      <a:spAutoFit/>
                    </wps:bodyPr>
                  </wps:wsp>
                </a:graphicData>
              </a:graphic>
            </wp:anchor>
          </w:drawing>
        </mc:Choice>
        <mc:Fallback>
          <w:pict>
            <v:shape id="文本框 1025" o:spid="_x0000_s1026" o:spt="202" type="#_x0000_t202" style="position:absolute;left:0pt;margin-left:378.95pt;margin-top:0pt;height:144pt;width:59.45pt;mso-position-horizontal-relative:margin;z-index:251661312;mso-width-relative:page;mso-height-relative:page;" filled="f" stroked="f" coordsize="21600,21600" o:gfxdata="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cEUu9UAAAAIAQAADwAAAAAAAAABACAAAAAiAAAAZHJzL2Rvd25yZXYueG1sUEsBAhQAFAAAAAgA&#10;h07iQGv9g8jvAQAAywMAAA4AAAAAAAAAAQAgAAAAJAEAAGRycy9lMm9Eb2MueG1sUEsFBgAAAAAG&#10;AAYAWQEAAIUFAAAAAA==&#10;">
              <v:fill on="f" focussize="0,0"/>
              <v:stroke on="f"/>
              <v:imagedata o:title=""/>
              <o:lock v:ext="edit" aspectratio="f"/>
              <v:textbox inset="0mm,0mm,0mm,0mm" style="mso-fit-shape-to-text:t;">
                <w:txbxContent>
                  <w:p>
                    <w:pPr>
                      <w:pStyle w:val="6"/>
                      <w:jc w:val="both"/>
                      <w:rPr>
                        <w:rStyle w:val="10"/>
                        <w:rFonts w:ascii="宋体"/>
                        <w:sz w:val="28"/>
                        <w:szCs w:val="28"/>
                      </w:rPr>
                    </w:pPr>
                    <w:r>
                      <w:rPr>
                        <w:rStyle w:val="10"/>
                        <w:rFonts w:ascii="宋体" w:hAnsi="宋体"/>
                        <w:sz w:val="28"/>
                        <w:szCs w:val="28"/>
                      </w:rPr>
                      <w:t xml:space="preserve">— </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2</w:t>
                    </w:r>
                    <w:r>
                      <w:rPr>
                        <w:rStyle w:val="10"/>
                        <w:rFonts w:ascii="宋体" w:hAnsi="宋体"/>
                        <w:sz w:val="28"/>
                        <w:szCs w:val="28"/>
                      </w:rPr>
                      <w:fldChar w:fldCharType="end"/>
                    </w:r>
                    <w:r>
                      <w:rPr>
                        <w:rStyle w:val="10"/>
                        <w:rFonts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mc:AlternateContent>
        <mc:Choice Requires="wps">
          <w:drawing>
            <wp:anchor distT="0" distB="0" distL="114300" distR="114300" simplePos="0" relativeHeight="251662336" behindDoc="0" locked="0" layoutInCell="1" allowOverlap="1">
              <wp:simplePos x="0" y="0"/>
              <wp:positionH relativeFrom="margin">
                <wp:posOffset>205105</wp:posOffset>
              </wp:positionH>
              <wp:positionV relativeFrom="paragraph">
                <wp:posOffset>0</wp:posOffset>
              </wp:positionV>
              <wp:extent cx="837565" cy="230505"/>
              <wp:effectExtent l="0" t="0" r="0" b="0"/>
              <wp:wrapNone/>
              <wp:docPr id="9" name="文本框 1026"/>
              <wp:cNvGraphicFramePr/>
              <a:graphic xmlns:a="http://schemas.openxmlformats.org/drawingml/2006/main">
                <a:graphicData uri="http://schemas.microsoft.com/office/word/2010/wordprocessingShape">
                  <wps:wsp>
                    <wps:cNvSpPr txBox="1"/>
                    <wps:spPr>
                      <a:xfrm>
                        <a:off x="0" y="0"/>
                        <a:ext cx="837565" cy="230505"/>
                      </a:xfrm>
                      <a:prstGeom prst="rect">
                        <a:avLst/>
                      </a:prstGeom>
                      <a:noFill/>
                      <a:ln w="9525">
                        <a:noFill/>
                      </a:ln>
                      <a:effectLst/>
                    </wps:spPr>
                    <wps:txbx>
                      <w:txbxContent>
                        <w:p>
                          <w:pPr>
                            <w:pStyle w:val="6"/>
                            <w:rPr>
                              <w:rStyle w:val="10"/>
                              <w:rFonts w:ascii="宋体"/>
                              <w:sz w:val="28"/>
                              <w:szCs w:val="28"/>
                            </w:rPr>
                          </w:pPr>
                          <w:r>
                            <w:rPr>
                              <w:rStyle w:val="10"/>
                              <w:rFonts w:ascii="宋体" w:hAnsi="宋体"/>
                              <w:sz w:val="28"/>
                              <w:szCs w:val="28"/>
                            </w:rPr>
                            <w:t xml:space="preserve">— </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2</w:t>
                          </w:r>
                          <w:r>
                            <w:rPr>
                              <w:rStyle w:val="10"/>
                              <w:rFonts w:ascii="宋体" w:hAnsi="宋体"/>
                              <w:sz w:val="28"/>
                              <w:szCs w:val="28"/>
                            </w:rPr>
                            <w:fldChar w:fldCharType="end"/>
                          </w:r>
                          <w:r>
                            <w:rPr>
                              <w:rStyle w:val="10"/>
                              <w:rFonts w:ascii="宋体" w:hAnsi="宋体"/>
                              <w:sz w:val="28"/>
                              <w:szCs w:val="28"/>
                            </w:rPr>
                            <w:t xml:space="preserve"> —</w:t>
                          </w:r>
                        </w:p>
                      </w:txbxContent>
                    </wps:txbx>
                    <wps:bodyPr vert="horz" wrap="square" lIns="0" tIns="0" rIns="0" bIns="0" anchor="t" upright="0"/>
                  </wps:wsp>
                </a:graphicData>
              </a:graphic>
            </wp:anchor>
          </w:drawing>
        </mc:Choice>
        <mc:Fallback>
          <w:pict>
            <v:shape id="文本框 1026" o:spid="_x0000_s1026" o:spt="202" type="#_x0000_t202" style="position:absolute;left:0pt;margin-left:16.15pt;margin-top:0pt;height:18.15pt;width:65.95pt;mso-position-horizontal-relative:margin;z-index:251662336;mso-width-relative:page;mso-height-relative:page;" filled="f" stroked="f" coordsize="21600,21600" o:gfxdata="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e8p8T1QAAAAYBAAAP&#10;AAAAAAAAAAEAIAAAACIAAABkcnMvZG93bnJldi54bWxQSwECFAAUAAAACACHTuJASSUMG+IBAACw&#10;AwAADgAAAAAAAAABACAAAAAkAQAAZHJzL2Uyb0RvYy54bWxQSwUGAAAAAAYABgBZAQAAeAUAAAAA&#10;">
              <v:fill on="f" focussize="0,0"/>
              <v:stroke on="f"/>
              <v:imagedata o:title=""/>
              <o:lock v:ext="edit" aspectratio="f"/>
              <v:textbox inset="0mm,0mm,0mm,0mm">
                <w:txbxContent>
                  <w:p>
                    <w:pPr>
                      <w:pStyle w:val="6"/>
                      <w:rPr>
                        <w:rStyle w:val="10"/>
                        <w:rFonts w:ascii="宋体"/>
                        <w:sz w:val="28"/>
                        <w:szCs w:val="28"/>
                      </w:rPr>
                    </w:pPr>
                    <w:r>
                      <w:rPr>
                        <w:rStyle w:val="10"/>
                        <w:rFonts w:ascii="宋体" w:hAnsi="宋体"/>
                        <w:sz w:val="28"/>
                        <w:szCs w:val="28"/>
                      </w:rPr>
                      <w:t xml:space="preserve">— </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2</w:t>
                    </w:r>
                    <w:r>
                      <w:rPr>
                        <w:rStyle w:val="10"/>
                        <w:rFonts w:ascii="宋体" w:hAnsi="宋体"/>
                        <w:sz w:val="28"/>
                        <w:szCs w:val="28"/>
                      </w:rPr>
                      <w:fldChar w:fldCharType="end"/>
                    </w:r>
                    <w:r>
                      <w:rPr>
                        <w:rStyle w:val="10"/>
                        <w:rFonts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AC0ED8"/>
    <w:rsid w:val="55805878"/>
    <w:rsid w:val="79AC0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0"/>
    <w:pPr>
      <w:keepNext/>
      <w:keepLines/>
      <w:spacing w:before="340" w:after="330" w:line="576" w:lineRule="auto"/>
      <w:outlineLvl w:val="0"/>
    </w:pPr>
    <w:rPr>
      <w:b/>
      <w:bCs/>
      <w:kern w:val="44"/>
      <w:sz w:val="44"/>
      <w:szCs w:val="44"/>
    </w:rPr>
  </w:style>
  <w:style w:type="character" w:default="1" w:styleId="9">
    <w:name w:val="Default Paragraph Font"/>
    <w:semiHidden/>
    <w:qFormat/>
    <w:uiPriority w:val="99"/>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Body Text"/>
    <w:basedOn w:val="1"/>
    <w:link w:val="12"/>
    <w:qFormat/>
    <w:uiPriority w:val="99"/>
    <w:pPr>
      <w:spacing w:after="120"/>
    </w:pPr>
  </w:style>
  <w:style w:type="paragraph" w:styleId="4">
    <w:name w:val="Date"/>
    <w:basedOn w:val="1"/>
    <w:next w:val="1"/>
    <w:link w:val="20"/>
    <w:qFormat/>
    <w:uiPriority w:val="99"/>
    <w:pPr>
      <w:ind w:left="100" w:leftChars="2500"/>
    </w:pPr>
  </w:style>
  <w:style w:type="paragraph" w:styleId="5">
    <w:name w:val="Balloon Text"/>
    <w:basedOn w:val="1"/>
    <w:link w:val="13"/>
    <w:semiHidden/>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99"/>
    <w:rPr>
      <w:rFonts w:ascii="Times New Roman" w:hAnsi="Times New Roman" w:eastAsia="宋体" w:cs="Times New Roman"/>
    </w:rPr>
  </w:style>
  <w:style w:type="character" w:styleId="11">
    <w:name w:val="Hyperlink"/>
    <w:basedOn w:val="9"/>
    <w:qFormat/>
    <w:uiPriority w:val="99"/>
    <w:rPr>
      <w:rFonts w:ascii="Times New Roman" w:hAnsi="Times New Roman" w:eastAsia="宋体" w:cs="Times New Roman"/>
      <w:color w:val="333333"/>
      <w:u w:val="none"/>
    </w:rPr>
  </w:style>
  <w:style w:type="character" w:customStyle="1" w:styleId="12">
    <w:name w:val="Body Text Char"/>
    <w:basedOn w:val="9"/>
    <w:link w:val="3"/>
    <w:semiHidden/>
    <w:qFormat/>
    <w:locked/>
    <w:uiPriority w:val="99"/>
    <w:rPr>
      <w:rFonts w:asciiTheme="minorHAnsi" w:hAnsiTheme="minorHAnsi" w:eastAsiaTheme="minorEastAsia" w:cstheme="minorBidi"/>
    </w:rPr>
  </w:style>
  <w:style w:type="character" w:customStyle="1" w:styleId="13">
    <w:name w:val="Balloon Text Char"/>
    <w:basedOn w:val="9"/>
    <w:link w:val="5"/>
    <w:semiHidden/>
    <w:qFormat/>
    <w:locked/>
    <w:uiPriority w:val="99"/>
    <w:rPr>
      <w:rFonts w:asciiTheme="minorHAnsi" w:hAnsiTheme="minorHAnsi" w:eastAsiaTheme="minorEastAsia" w:cstheme="minorBidi"/>
      <w:sz w:val="18"/>
      <w:szCs w:val="18"/>
    </w:rPr>
  </w:style>
  <w:style w:type="character" w:customStyle="1" w:styleId="14">
    <w:name w:val="Footer Char"/>
    <w:basedOn w:val="9"/>
    <w:link w:val="6"/>
    <w:semiHidden/>
    <w:qFormat/>
    <w:locked/>
    <w:uiPriority w:val="99"/>
    <w:rPr>
      <w:rFonts w:asciiTheme="minorHAnsi" w:hAnsiTheme="minorHAnsi" w:eastAsiaTheme="minorEastAsia" w:cstheme="minorBidi"/>
      <w:sz w:val="18"/>
      <w:szCs w:val="18"/>
    </w:rPr>
  </w:style>
  <w:style w:type="character" w:customStyle="1" w:styleId="15">
    <w:name w:val="Header Char"/>
    <w:basedOn w:val="9"/>
    <w:link w:val="7"/>
    <w:semiHidden/>
    <w:qFormat/>
    <w:locked/>
    <w:uiPriority w:val="99"/>
    <w:rPr>
      <w:rFonts w:asciiTheme="minorHAnsi" w:hAnsiTheme="minorHAnsi" w:eastAsiaTheme="minorEastAsia" w:cstheme="minorBidi"/>
      <w:sz w:val="18"/>
      <w:szCs w:val="18"/>
    </w:rPr>
  </w:style>
  <w:style w:type="paragraph" w:customStyle="1" w:styleId="16">
    <w:name w:val="Char Char Char Char Char Char Char"/>
    <w:basedOn w:val="1"/>
    <w:qFormat/>
    <w:uiPriority w:val="99"/>
    <w:rPr>
      <w:rFonts w:ascii="Tahoma" w:hAnsi="Tahoma"/>
    </w:rPr>
  </w:style>
  <w:style w:type="paragraph" w:customStyle="1" w:styleId="17">
    <w:name w:val="0"/>
    <w:basedOn w:val="1"/>
    <w:qFormat/>
    <w:uiPriority w:val="99"/>
    <w:pPr>
      <w:widowControl/>
      <w:snapToGrid w:val="0"/>
      <w:spacing w:line="360" w:lineRule="atLeast"/>
      <w:jc w:val="left"/>
      <w:textAlignment w:val="baseline"/>
    </w:pPr>
    <w:rPr>
      <w:kern w:val="0"/>
      <w:sz w:val="28"/>
      <w:szCs w:val="28"/>
    </w:rPr>
  </w:style>
  <w:style w:type="paragraph" w:customStyle="1" w:styleId="18">
    <w:name w:val="Char Char Char Char Char Char Char Char Char Char Char Char Char Char Char Char Char Char Char Char Char Char Char Char Char Char Char Char Char Char Char 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19">
    <w:name w:val="_Style 7"/>
    <w:basedOn w:val="1"/>
    <w:next w:val="1"/>
    <w:qFormat/>
    <w:uiPriority w:val="99"/>
    <w:pPr>
      <w:pBdr>
        <w:bottom w:val="single" w:color="auto" w:sz="6" w:space="1"/>
      </w:pBdr>
      <w:jc w:val="center"/>
    </w:pPr>
    <w:rPr>
      <w:rFonts w:ascii="Arial" w:hAnsi="Calibri"/>
      <w:vanish/>
      <w:sz w:val="16"/>
    </w:rPr>
  </w:style>
  <w:style w:type="character" w:customStyle="1" w:styleId="20">
    <w:name w:val="Date Char"/>
    <w:basedOn w:val="9"/>
    <w:link w:val="4"/>
    <w:semiHidden/>
    <w:qFormat/>
    <w:locked/>
    <w:uiPriority w:val="99"/>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瑞国资批.wpt</Template>
  <Company>德宏州瑞丽市党政机关单位</Company>
  <Pages>16</Pages>
  <Words>6804</Words>
  <Characters>6981</Characters>
  <Lines>0</Lines>
  <Paragraphs>0</Paragraphs>
  <TotalTime>4</TotalTime>
  <ScaleCrop>false</ScaleCrop>
  <LinksUpToDate>false</LinksUpToDate>
  <CharactersWithSpaces>7108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2021-06-21T10:36:00Z</dcterms:created>
  <dc:creator>瑞丽市国资委</dc:creator>
  <cp:lastModifiedBy>Aimee_HUIZI</cp:lastModifiedBy>
  <dcterms:modified xsi:type="dcterms:W3CDTF">2025-04-16T01:49:36Z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FAD4AA352EAC4A2A9E0AE2A71849CE8D</vt:lpwstr>
  </property>
</Properties>
</file>