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_GBK" w:cs="Times New Roman"/>
          <w:i w:val="0"/>
          <w:iCs w:val="0"/>
          <w:color w:val="auto"/>
          <w:kern w:val="0"/>
          <w:sz w:val="44"/>
          <w:szCs w:val="44"/>
          <w:u w:val="none"/>
          <w:lang w:val="en-US" w:eastAsia="zh-CN"/>
        </w:rPr>
      </w:pPr>
      <w:r>
        <w:rPr>
          <w:rFonts w:hint="eastAsia" w:ascii="方正黑体_GBK" w:hAnsi="方正黑体_GBK" w:eastAsia="方正黑体_GBK" w:cs="方正黑体_GBK"/>
          <w:i w:val="0"/>
          <w:iCs w:val="0"/>
          <w:color w:val="auto"/>
          <w:kern w:val="0"/>
          <w:sz w:val="32"/>
          <w:szCs w:val="32"/>
          <w:u w:val="none"/>
          <w:lang w:val="en-US" w:eastAsia="zh-CN"/>
        </w:rPr>
        <w:t>附件1</w:t>
      </w:r>
    </w:p>
    <w:tbl>
      <w:tblPr>
        <w:tblStyle w:val="4"/>
        <w:tblW w:w="49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8"/>
        <w:gridCol w:w="2064"/>
        <w:gridCol w:w="2588"/>
        <w:gridCol w:w="1420"/>
        <w:gridCol w:w="1750"/>
        <w:gridCol w:w="1770"/>
        <w:gridCol w:w="3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5000" w:type="pct"/>
            <w:gridSpan w:val="7"/>
            <w:tcBorders>
              <w:top w:val="nil"/>
              <w:left w:val="nil"/>
              <w:bottom w:val="nil"/>
              <w:right w:val="nil"/>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i w:val="0"/>
                <w:iCs w:val="0"/>
                <w:color w:val="auto"/>
                <w:kern w:val="0"/>
                <w:sz w:val="44"/>
                <w:szCs w:val="44"/>
                <w:u w:val="none"/>
                <w:lang w:val="en-US" w:eastAsia="zh-CN"/>
              </w:rPr>
            </w:pPr>
            <w:r>
              <w:rPr>
                <w:rFonts w:hint="default" w:ascii="Times New Roman" w:hAnsi="Times New Roman" w:eastAsia="方正小标宋_GBK" w:cs="Times New Roman"/>
                <w:i w:val="0"/>
                <w:iCs w:val="0"/>
                <w:color w:val="auto"/>
                <w:kern w:val="0"/>
                <w:sz w:val="44"/>
                <w:szCs w:val="44"/>
                <w:u w:val="none"/>
                <w:lang w:val="en-US" w:eastAsia="zh-CN"/>
              </w:rPr>
              <w:t>瑞丽市202</w:t>
            </w:r>
            <w:r>
              <w:rPr>
                <w:rFonts w:hint="eastAsia" w:ascii="Times New Roman" w:hAnsi="Times New Roman" w:eastAsia="方正小标宋_GBK" w:cs="Times New Roman"/>
                <w:i w:val="0"/>
                <w:iCs w:val="0"/>
                <w:color w:val="auto"/>
                <w:kern w:val="0"/>
                <w:sz w:val="44"/>
                <w:szCs w:val="44"/>
                <w:u w:val="none"/>
                <w:lang w:val="en-US" w:eastAsia="zh-CN"/>
              </w:rPr>
              <w:t>5</w:t>
            </w:r>
            <w:r>
              <w:rPr>
                <w:rFonts w:hint="default" w:ascii="Times New Roman" w:hAnsi="Times New Roman" w:eastAsia="方正小标宋_GBK" w:cs="Times New Roman"/>
                <w:i w:val="0"/>
                <w:iCs w:val="0"/>
                <w:color w:val="auto"/>
                <w:kern w:val="0"/>
                <w:sz w:val="44"/>
                <w:szCs w:val="44"/>
                <w:u w:val="none"/>
                <w:lang w:val="en-US" w:eastAsia="zh-CN"/>
              </w:rPr>
              <w:t>年城区中小学幼儿园招生优惠政策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i w:val="0"/>
                <w:iCs w:val="0"/>
                <w:color w:val="auto"/>
                <w:kern w:val="0"/>
                <w:sz w:val="32"/>
                <w:szCs w:val="32"/>
                <w:u w:val="none"/>
                <w:lang w:val="en-US" w:eastAsia="zh-CN"/>
              </w:rPr>
            </w:pPr>
            <w:r>
              <w:rPr>
                <w:rFonts w:hint="eastAsia" w:ascii="方正楷体_GBK" w:hAnsi="方正楷体_GBK" w:eastAsia="方正楷体_GBK" w:cs="方正楷体_GBK"/>
                <w:i w:val="0"/>
                <w:iCs w:val="0"/>
                <w:color w:val="auto"/>
                <w:kern w:val="0"/>
                <w:sz w:val="32"/>
                <w:szCs w:val="32"/>
                <w:u w:val="none"/>
                <w:lang w:val="en-US" w:eastAsia="zh-CN"/>
              </w:rPr>
              <w:t>（该优惠政策于2024年新修订并实施）</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楷体_GBK" w:hAnsi="方正楷体_GBK" w:eastAsia="方正楷体_GBK" w:cs="方正楷体_GBK"/>
                <w:i w:val="0"/>
                <w:iCs w:val="0"/>
                <w:color w:val="auto"/>
                <w:kern w:val="0"/>
                <w:sz w:val="32"/>
                <w:szCs w:val="3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auto"/>
                <w:sz w:val="28"/>
                <w:szCs w:val="28"/>
                <w:u w:val="none"/>
              </w:rPr>
            </w:pPr>
            <w:r>
              <w:rPr>
                <w:rFonts w:hint="default" w:ascii="Times New Roman" w:hAnsi="Times New Roman" w:eastAsia="方正黑体_GBK" w:cs="Times New Roman"/>
                <w:b w:val="0"/>
                <w:bCs w:val="0"/>
                <w:i w:val="0"/>
                <w:iCs w:val="0"/>
                <w:color w:val="auto"/>
                <w:kern w:val="0"/>
                <w:sz w:val="28"/>
                <w:szCs w:val="28"/>
                <w:u w:val="none"/>
                <w:lang w:val="en-US" w:eastAsia="zh-CN"/>
              </w:rPr>
              <w:t>序号</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auto"/>
                <w:sz w:val="28"/>
                <w:szCs w:val="28"/>
                <w:u w:val="none"/>
              </w:rPr>
            </w:pPr>
            <w:r>
              <w:rPr>
                <w:rFonts w:hint="default" w:ascii="Times New Roman" w:hAnsi="Times New Roman" w:eastAsia="方正黑体_GBK" w:cs="Times New Roman"/>
                <w:b w:val="0"/>
                <w:bCs w:val="0"/>
                <w:i w:val="0"/>
                <w:iCs w:val="0"/>
                <w:color w:val="auto"/>
                <w:kern w:val="0"/>
                <w:sz w:val="28"/>
                <w:szCs w:val="28"/>
                <w:u w:val="none"/>
                <w:lang w:val="en-US" w:eastAsia="zh-CN"/>
              </w:rPr>
              <w:t>优惠政策名称</w:t>
            </w:r>
          </w:p>
        </w:tc>
        <w:tc>
          <w:tcPr>
            <w:tcW w:w="9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auto"/>
                <w:sz w:val="28"/>
                <w:szCs w:val="28"/>
                <w:u w:val="none"/>
              </w:rPr>
            </w:pPr>
            <w:r>
              <w:rPr>
                <w:rFonts w:hint="default" w:ascii="Times New Roman" w:hAnsi="Times New Roman" w:eastAsia="方正黑体_GBK" w:cs="Times New Roman"/>
                <w:b w:val="0"/>
                <w:bCs w:val="0"/>
                <w:i w:val="0"/>
                <w:iCs w:val="0"/>
                <w:color w:val="auto"/>
                <w:kern w:val="0"/>
                <w:sz w:val="28"/>
                <w:szCs w:val="28"/>
                <w:u w:val="none"/>
                <w:lang w:val="en-US" w:eastAsia="zh-CN"/>
              </w:rPr>
              <w:t>说明</w:t>
            </w:r>
          </w:p>
        </w:tc>
        <w:tc>
          <w:tcPr>
            <w:tcW w:w="17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auto"/>
                <w:kern w:val="0"/>
                <w:sz w:val="24"/>
                <w:szCs w:val="24"/>
                <w:u w:val="none"/>
                <w:lang w:val="en-US" w:eastAsia="zh-CN"/>
              </w:rPr>
            </w:pPr>
            <w:r>
              <w:rPr>
                <w:rFonts w:hint="default" w:ascii="Times New Roman" w:hAnsi="Times New Roman" w:eastAsia="方正黑体_GBK" w:cs="Times New Roman"/>
                <w:b w:val="0"/>
                <w:bCs w:val="0"/>
                <w:i w:val="0"/>
                <w:iCs w:val="0"/>
                <w:color w:val="auto"/>
                <w:kern w:val="0"/>
                <w:sz w:val="24"/>
                <w:szCs w:val="24"/>
                <w:u w:val="none"/>
                <w:lang w:val="en-US" w:eastAsia="zh-CN"/>
              </w:rPr>
              <w:t>优惠录取办法</w:t>
            </w:r>
          </w:p>
        </w:tc>
        <w:tc>
          <w:tcPr>
            <w:tcW w:w="12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val="0"/>
                <w:i w:val="0"/>
                <w:iCs w:val="0"/>
                <w:color w:val="auto"/>
                <w:sz w:val="28"/>
                <w:szCs w:val="28"/>
                <w:u w:val="none"/>
              </w:rPr>
            </w:pPr>
            <w:r>
              <w:rPr>
                <w:rFonts w:hint="default" w:ascii="Times New Roman" w:hAnsi="Times New Roman" w:eastAsia="方正黑体_GBK" w:cs="Times New Roman"/>
                <w:b w:val="0"/>
                <w:bCs w:val="0"/>
                <w:i w:val="0"/>
                <w:iCs w:val="0"/>
                <w:color w:val="auto"/>
                <w:kern w:val="0"/>
                <w:sz w:val="28"/>
                <w:szCs w:val="28"/>
                <w:u w:val="none"/>
                <w:lang w:val="en-US" w:eastAsia="zh-CN"/>
              </w:rPr>
              <w:t>需提供的材料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bCs/>
                <w:i w:val="0"/>
                <w:iCs w:val="0"/>
                <w:color w:val="auto"/>
                <w:sz w:val="21"/>
                <w:szCs w:val="2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bCs/>
                <w:i w:val="0"/>
                <w:iCs w:val="0"/>
                <w:color w:val="auto"/>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bCs/>
                <w:i w:val="0"/>
                <w:iCs w:val="0"/>
                <w:color w:val="auto"/>
                <w:sz w:val="21"/>
                <w:szCs w:val="21"/>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val="0"/>
                <w:i w:val="0"/>
                <w:iCs w:val="0"/>
                <w:color w:val="auto"/>
                <w:kern w:val="2"/>
                <w:sz w:val="24"/>
                <w:szCs w:val="24"/>
                <w:u w:val="none"/>
                <w:lang w:val="en-US" w:eastAsia="zh-CN" w:bidi="ar-SA"/>
              </w:rPr>
            </w:pPr>
            <w:r>
              <w:rPr>
                <w:rFonts w:hint="default" w:ascii="Times New Roman" w:hAnsi="Times New Roman" w:eastAsia="方正黑体_GBK" w:cs="Times New Roman"/>
                <w:b w:val="0"/>
                <w:bCs w:val="0"/>
                <w:i w:val="0"/>
                <w:iCs w:val="0"/>
                <w:color w:val="auto"/>
                <w:kern w:val="0"/>
                <w:sz w:val="24"/>
                <w:szCs w:val="24"/>
                <w:u w:val="none"/>
                <w:lang w:val="en-US" w:eastAsia="zh-CN"/>
              </w:rPr>
              <w:t>城区幼儿园</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val="0"/>
                <w:i w:val="0"/>
                <w:iCs w:val="0"/>
                <w:color w:val="auto"/>
                <w:sz w:val="24"/>
                <w:szCs w:val="24"/>
                <w:u w:val="none"/>
              </w:rPr>
            </w:pPr>
            <w:r>
              <w:rPr>
                <w:rFonts w:hint="default" w:ascii="Times New Roman" w:hAnsi="Times New Roman" w:eastAsia="方正黑体_GBK" w:cs="Times New Roman"/>
                <w:b w:val="0"/>
                <w:bCs w:val="0"/>
                <w:i w:val="0"/>
                <w:iCs w:val="0"/>
                <w:color w:val="auto"/>
                <w:kern w:val="0"/>
                <w:sz w:val="24"/>
                <w:szCs w:val="24"/>
                <w:u w:val="none"/>
                <w:lang w:val="en-US" w:eastAsia="zh-CN"/>
              </w:rPr>
              <w:t>城区小学</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val="0"/>
                <w:i w:val="0"/>
                <w:iCs w:val="0"/>
                <w:color w:val="auto"/>
                <w:kern w:val="2"/>
                <w:sz w:val="24"/>
                <w:szCs w:val="24"/>
                <w:u w:val="none"/>
                <w:lang w:val="en-US" w:eastAsia="zh-CN" w:bidi="ar-SA"/>
              </w:rPr>
            </w:pPr>
            <w:r>
              <w:rPr>
                <w:rFonts w:hint="default" w:ascii="Times New Roman" w:hAnsi="Times New Roman" w:eastAsia="方正黑体_GBK" w:cs="Times New Roman"/>
                <w:b w:val="0"/>
                <w:bCs w:val="0"/>
                <w:i w:val="0"/>
                <w:iCs w:val="0"/>
                <w:color w:val="auto"/>
                <w:kern w:val="0"/>
                <w:sz w:val="24"/>
                <w:szCs w:val="24"/>
                <w:u w:val="none"/>
                <w:lang w:val="en-US" w:eastAsia="zh-CN"/>
              </w:rPr>
              <w:t>城区初中</w:t>
            </w:r>
          </w:p>
        </w:tc>
        <w:tc>
          <w:tcPr>
            <w:tcW w:w="12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rPr>
              <w:t>1</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烈士、因公牺牲、一级至四级伤残军警子女</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烈士、因公牺牲、一级至四级伤残军警子女</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优先批次录取</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根据法定监护人意愿就近优先安排学校就读</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根据法定监护人意愿就近优先安排学校就读</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eastAsia" w:ascii="Times New Roman" w:hAnsi="Times New Roman" w:eastAsia="方正仿宋_GBK" w:cs="Times New Roman"/>
                <w:i w:val="0"/>
                <w:iCs w:val="0"/>
                <w:color w:val="auto"/>
                <w:kern w:val="0"/>
                <w:sz w:val="24"/>
                <w:szCs w:val="24"/>
                <w:u w:val="none"/>
                <w:lang w:val="en-US" w:eastAsia="zh-CN"/>
              </w:rPr>
              <w:t>市</w:t>
            </w:r>
            <w:r>
              <w:rPr>
                <w:rFonts w:hint="default" w:ascii="Times New Roman" w:hAnsi="Times New Roman" w:eastAsia="方正仿宋_GBK" w:cs="Times New Roman"/>
                <w:i w:val="0"/>
                <w:iCs w:val="0"/>
                <w:color w:val="auto"/>
                <w:kern w:val="0"/>
                <w:sz w:val="24"/>
                <w:szCs w:val="24"/>
                <w:u w:val="none"/>
                <w:lang w:val="en-US" w:eastAsia="zh-CN"/>
              </w:rPr>
              <w:t>民政</w:t>
            </w:r>
            <w:r>
              <w:rPr>
                <w:rFonts w:hint="eastAsia" w:ascii="Times New Roman" w:hAnsi="Times New Roman" w:eastAsia="方正仿宋_GBK" w:cs="Times New Roman"/>
                <w:i w:val="0"/>
                <w:iCs w:val="0"/>
                <w:color w:val="auto"/>
                <w:kern w:val="0"/>
                <w:sz w:val="24"/>
                <w:szCs w:val="24"/>
                <w:u w:val="none"/>
                <w:lang w:val="en-US" w:eastAsia="zh-CN"/>
              </w:rPr>
              <w:t>局</w:t>
            </w:r>
            <w:r>
              <w:rPr>
                <w:rFonts w:hint="default" w:ascii="Times New Roman" w:hAnsi="Times New Roman" w:eastAsia="方正仿宋_GBK" w:cs="Times New Roman"/>
                <w:i w:val="0"/>
                <w:iCs w:val="0"/>
                <w:color w:val="auto"/>
                <w:kern w:val="0"/>
                <w:sz w:val="24"/>
                <w:szCs w:val="24"/>
                <w:u w:val="none"/>
                <w:lang w:val="en-US" w:eastAsia="zh-CN"/>
              </w:rPr>
              <w:t>、</w:t>
            </w:r>
            <w:r>
              <w:rPr>
                <w:rFonts w:hint="eastAsia" w:ascii="Times New Roman" w:hAnsi="Times New Roman" w:eastAsia="方正仿宋_GBK" w:cs="Times New Roman"/>
                <w:i w:val="0"/>
                <w:iCs w:val="0"/>
                <w:color w:val="auto"/>
                <w:kern w:val="0"/>
                <w:sz w:val="24"/>
                <w:szCs w:val="24"/>
                <w:u w:val="none"/>
                <w:lang w:val="en-US" w:eastAsia="zh-CN"/>
              </w:rPr>
              <w:t>市</w:t>
            </w:r>
            <w:r>
              <w:rPr>
                <w:rFonts w:hint="default" w:ascii="Times New Roman" w:hAnsi="Times New Roman" w:eastAsia="方正仿宋_GBK" w:cs="Times New Roman"/>
                <w:i w:val="0"/>
                <w:iCs w:val="0"/>
                <w:color w:val="auto"/>
                <w:kern w:val="0"/>
                <w:sz w:val="24"/>
                <w:szCs w:val="24"/>
                <w:u w:val="none"/>
                <w:lang w:val="en-US" w:eastAsia="zh-CN"/>
              </w:rPr>
              <w:t>退役军人事务局、</w:t>
            </w:r>
            <w:r>
              <w:rPr>
                <w:rFonts w:hint="eastAsia" w:ascii="Times New Roman" w:hAnsi="Times New Roman" w:eastAsia="方正仿宋_GBK" w:cs="Times New Roman"/>
                <w:i w:val="0"/>
                <w:iCs w:val="0"/>
                <w:color w:val="auto"/>
                <w:kern w:val="0"/>
                <w:sz w:val="24"/>
                <w:szCs w:val="24"/>
                <w:u w:val="none"/>
                <w:lang w:val="en-US" w:eastAsia="zh-CN"/>
              </w:rPr>
              <w:t>市</w:t>
            </w:r>
            <w:r>
              <w:rPr>
                <w:rFonts w:hint="default" w:ascii="Times New Roman" w:hAnsi="Times New Roman" w:eastAsia="方正仿宋_GBK" w:cs="Times New Roman"/>
                <w:i w:val="0"/>
                <w:iCs w:val="0"/>
                <w:color w:val="auto"/>
                <w:kern w:val="0"/>
                <w:sz w:val="24"/>
                <w:szCs w:val="24"/>
                <w:u w:val="none"/>
                <w:lang w:val="en-US" w:eastAsia="zh-CN"/>
              </w:rPr>
              <w:t>公安局等相关审核部门经办人审核、签字、盖章的《优惠政策审核表》和公函。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rPr>
              <w:t>2</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现役军人子女、消防救援大队在编在岗人员子女</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现役军人子女、消防救援大队</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优先批次录取</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居住片区学校第一批次录取</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自愿选择学校第一批次录取</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市人武部经办人审核、签字、盖章的《优惠政策审核表》和公函。</w:t>
            </w:r>
            <w:r>
              <w:rPr>
                <w:rFonts w:hint="eastAsia" w:ascii="Times New Roman" w:hAnsi="Times New Roman" w:eastAsia="方正仿宋_GBK" w:cs="Times New Roman"/>
                <w:i w:val="0"/>
                <w:iCs w:val="0"/>
                <w:color w:val="auto"/>
                <w:kern w:val="0"/>
                <w:sz w:val="24"/>
                <w:szCs w:val="24"/>
                <w:u w:val="none"/>
                <w:lang w:val="en-US" w:eastAsia="zh-CN"/>
              </w:rPr>
              <w:t>消防救援局</w:t>
            </w:r>
            <w:r>
              <w:rPr>
                <w:rFonts w:hint="default" w:ascii="Times New Roman" w:hAnsi="Times New Roman" w:eastAsia="方正仿宋_GBK" w:cs="Times New Roman"/>
                <w:i w:val="0"/>
                <w:iCs w:val="0"/>
                <w:color w:val="auto"/>
                <w:kern w:val="0"/>
                <w:sz w:val="24"/>
                <w:szCs w:val="24"/>
                <w:u w:val="none"/>
                <w:lang w:val="en-US" w:eastAsia="zh-CN"/>
              </w:rPr>
              <w:t>通过公函向市教育体育局提供就学名单。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rPr>
              <w:t>3</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见义勇为人员及其子女（不含其他亲属）</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见义勇为人员及其子女（不含其他亲属）</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按第一批次录取</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居住片区学校第一批次录取</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自愿选择学校第一批次录取</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eastAsia" w:ascii="Times New Roman" w:hAnsi="Times New Roman" w:eastAsia="方正仿宋_GBK" w:cs="Times New Roman"/>
                <w:i w:val="0"/>
                <w:iCs w:val="0"/>
                <w:color w:val="auto"/>
                <w:kern w:val="0"/>
                <w:sz w:val="24"/>
                <w:szCs w:val="24"/>
                <w:u w:val="none"/>
                <w:lang w:val="en-US" w:eastAsia="zh-CN"/>
              </w:rPr>
              <w:t>市委</w:t>
            </w:r>
            <w:r>
              <w:rPr>
                <w:rFonts w:hint="default" w:ascii="Times New Roman" w:hAnsi="Times New Roman" w:eastAsia="方正仿宋_GBK" w:cs="Times New Roman"/>
                <w:i w:val="0"/>
                <w:iCs w:val="0"/>
                <w:color w:val="auto"/>
                <w:kern w:val="0"/>
                <w:sz w:val="24"/>
                <w:szCs w:val="24"/>
                <w:u w:val="none"/>
                <w:lang w:val="en-US" w:eastAsia="zh-CN"/>
              </w:rPr>
              <w:t>政法委经办人审核、签字、盖章的《优惠政策审核表》和公函。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8"/>
                <w:szCs w:val="28"/>
                <w:u w:val="none"/>
                <w:lang w:val="en-US" w:eastAsia="zh-CN"/>
              </w:rPr>
            </w:pPr>
            <w:r>
              <w:rPr>
                <w:rFonts w:hint="default" w:ascii="Times New Roman" w:hAnsi="Times New Roman" w:eastAsia="方正仿宋_GBK" w:cs="Times New Roman"/>
                <w:i w:val="0"/>
                <w:iCs w:val="0"/>
                <w:color w:val="auto"/>
                <w:sz w:val="28"/>
                <w:szCs w:val="28"/>
                <w:u w:val="none"/>
                <w:lang w:val="en-US" w:eastAsia="zh-CN"/>
              </w:rPr>
              <w:t>4</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台胞子女</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监护人及子女必须均为台湾籍</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按第一批次录取</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居住片区学校第一批次录取</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自愿选择</w:t>
            </w:r>
            <w:bookmarkStart w:id="1" w:name="_GoBack"/>
            <w:bookmarkEnd w:id="1"/>
            <w:r>
              <w:rPr>
                <w:rFonts w:hint="default" w:ascii="Times New Roman" w:hAnsi="Times New Roman" w:eastAsia="方正仿宋_GBK" w:cs="Times New Roman"/>
                <w:i w:val="0"/>
                <w:iCs w:val="0"/>
                <w:color w:val="auto"/>
                <w:kern w:val="0"/>
                <w:sz w:val="24"/>
                <w:szCs w:val="24"/>
                <w:u w:val="none"/>
                <w:lang w:val="en-US" w:eastAsia="zh-CN"/>
              </w:rPr>
              <w:t>学校第一批次录取</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eastAsia" w:ascii="Times New Roman" w:hAnsi="Times New Roman" w:eastAsia="方正仿宋_GBK" w:cs="Times New Roman"/>
                <w:i w:val="0"/>
                <w:iCs w:val="0"/>
                <w:color w:val="auto"/>
                <w:kern w:val="0"/>
                <w:sz w:val="24"/>
                <w:szCs w:val="24"/>
                <w:u w:val="none"/>
                <w:lang w:val="en-US" w:eastAsia="zh-CN"/>
              </w:rPr>
              <w:t>市委</w:t>
            </w:r>
            <w:r>
              <w:rPr>
                <w:rFonts w:hint="default" w:ascii="Times New Roman" w:hAnsi="Times New Roman" w:eastAsia="方正仿宋_GBK" w:cs="Times New Roman"/>
                <w:i w:val="0"/>
                <w:iCs w:val="0"/>
                <w:color w:val="auto"/>
                <w:kern w:val="0"/>
                <w:sz w:val="24"/>
                <w:szCs w:val="24"/>
                <w:u w:val="none"/>
                <w:lang w:val="en-US" w:eastAsia="zh-CN"/>
              </w:rPr>
              <w:t>统战部经办人审核、签字、盖章的《优惠政策审核表》和公函。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8"/>
                <w:szCs w:val="28"/>
                <w:u w:val="none"/>
                <w:lang w:val="en-US" w:eastAsia="zh-CN"/>
              </w:rPr>
            </w:pPr>
            <w:r>
              <w:rPr>
                <w:rFonts w:hint="default" w:ascii="Times New Roman" w:hAnsi="Times New Roman" w:eastAsia="方正仿宋_GBK" w:cs="Times New Roman"/>
                <w:i w:val="0"/>
                <w:iCs w:val="0"/>
                <w:color w:val="auto"/>
                <w:sz w:val="28"/>
                <w:szCs w:val="28"/>
                <w:u w:val="none"/>
                <w:lang w:val="en-US" w:eastAsia="zh-CN"/>
              </w:rPr>
              <w:t>5</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引进人才子女</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符合《中共瑞丽市委办公室 瑞丽市人民政府办公室关于印发&lt;瑞丽市引进和培养高层次及紧缺人才实施办法&gt;的通知》（瑞办发〔202</w:t>
            </w:r>
            <w:r>
              <w:rPr>
                <w:rFonts w:hint="eastAsia" w:ascii="Times New Roman" w:hAnsi="Times New Roman" w:eastAsia="方正仿宋_GBK" w:cs="Times New Roman"/>
                <w:i w:val="0"/>
                <w:iCs w:val="0"/>
                <w:color w:val="auto"/>
                <w:kern w:val="0"/>
                <w:sz w:val="24"/>
                <w:szCs w:val="24"/>
                <w:u w:val="none"/>
                <w:lang w:val="en-US" w:eastAsia="zh-CN"/>
              </w:rPr>
              <w:t>5</w:t>
            </w:r>
            <w:r>
              <w:rPr>
                <w:rFonts w:hint="default" w:ascii="Times New Roman" w:hAnsi="Times New Roman" w:eastAsia="方正仿宋_GBK" w:cs="Times New Roman"/>
                <w:i w:val="0"/>
                <w:iCs w:val="0"/>
                <w:color w:val="auto"/>
                <w:kern w:val="0"/>
                <w:sz w:val="24"/>
                <w:szCs w:val="24"/>
                <w:u w:val="none"/>
                <w:lang w:val="en-US" w:eastAsia="zh-CN"/>
              </w:rPr>
              <w:t>〕</w:t>
            </w:r>
            <w:r>
              <w:rPr>
                <w:rFonts w:hint="eastAsia" w:ascii="Times New Roman" w:hAnsi="Times New Roman" w:eastAsia="方正仿宋_GBK" w:cs="Times New Roman"/>
                <w:i w:val="0"/>
                <w:iCs w:val="0"/>
                <w:color w:val="auto"/>
                <w:kern w:val="0"/>
                <w:sz w:val="24"/>
                <w:szCs w:val="24"/>
                <w:u w:val="none"/>
                <w:lang w:val="en-US" w:eastAsia="zh-CN"/>
              </w:rPr>
              <w:t>4</w:t>
            </w:r>
            <w:r>
              <w:rPr>
                <w:rFonts w:hint="default" w:ascii="Times New Roman" w:hAnsi="Times New Roman" w:eastAsia="方正仿宋_GBK" w:cs="Times New Roman"/>
                <w:i w:val="0"/>
                <w:iCs w:val="0"/>
                <w:color w:val="auto"/>
                <w:kern w:val="0"/>
                <w:sz w:val="24"/>
                <w:szCs w:val="24"/>
                <w:u w:val="none"/>
                <w:lang w:val="en-US" w:eastAsia="zh-CN"/>
              </w:rPr>
              <w:t>号）文件规定的人才子女</w:t>
            </w:r>
            <w:r>
              <w:rPr>
                <w:rFonts w:hint="eastAsia" w:ascii="Times New Roman" w:hAnsi="Times New Roman" w:eastAsia="方正仿宋_GBK" w:cs="Times New Roman"/>
                <w:i w:val="0"/>
                <w:iCs w:val="0"/>
                <w:color w:val="auto"/>
                <w:kern w:val="0"/>
                <w:sz w:val="24"/>
                <w:szCs w:val="24"/>
                <w:u w:val="none"/>
                <w:lang w:val="en-US" w:eastAsia="zh-CN"/>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按第一批次录取</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居住片区学校第一批次录取</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自愿选择学校第一批次录取</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bookmarkStart w:id="0" w:name="hmcheck_9a9c8898e1e247dd802307696e675aaf"/>
            <w:r>
              <w:rPr>
                <w:rFonts w:hint="default" w:ascii="Times New Roman" w:hAnsi="Times New Roman" w:eastAsia="方正仿宋_GBK" w:cs="Times New Roman"/>
                <w:i w:val="0"/>
                <w:iCs w:val="0"/>
                <w:color w:val="auto"/>
                <w:kern w:val="0"/>
                <w:sz w:val="24"/>
                <w:szCs w:val="24"/>
                <w:u w:val="none"/>
                <w:shd w:val="clear" w:fill="FFFFFF"/>
                <w:lang w:val="en-US" w:eastAsia="zh-CN"/>
              </w:rPr>
              <w:t>市委人才工作领导小组</w:t>
            </w:r>
            <w:bookmarkEnd w:id="0"/>
            <w:r>
              <w:rPr>
                <w:rFonts w:hint="default" w:ascii="Times New Roman" w:hAnsi="Times New Roman" w:eastAsia="方正仿宋_GBK" w:cs="Times New Roman"/>
                <w:i w:val="0"/>
                <w:iCs w:val="0"/>
                <w:color w:val="auto"/>
                <w:kern w:val="0"/>
                <w:sz w:val="24"/>
                <w:szCs w:val="24"/>
                <w:u w:val="none"/>
                <w:lang w:val="en-US" w:eastAsia="zh-CN"/>
              </w:rPr>
              <w:t>办公室经办人审核、签字、盖章的《优惠政策审核表》和公函。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30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8"/>
                <w:szCs w:val="28"/>
                <w:u w:val="none"/>
                <w:lang w:val="en-US" w:eastAsia="zh-CN"/>
              </w:rPr>
            </w:pPr>
            <w:r>
              <w:rPr>
                <w:rFonts w:hint="default" w:ascii="Times New Roman" w:hAnsi="Times New Roman" w:eastAsia="方正仿宋_GBK" w:cs="Times New Roman"/>
                <w:i w:val="0"/>
                <w:iCs w:val="0"/>
                <w:color w:val="auto"/>
                <w:sz w:val="28"/>
                <w:szCs w:val="28"/>
                <w:u w:val="none"/>
                <w:lang w:val="en-US" w:eastAsia="zh-CN"/>
              </w:rPr>
              <w:t>6</w:t>
            </w:r>
          </w:p>
        </w:tc>
        <w:tc>
          <w:tcPr>
            <w:tcW w:w="740"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sz w:val="24"/>
                <w:szCs w:val="24"/>
                <w:u w:val="none"/>
                <w:lang w:val="en-US" w:eastAsia="zh-CN"/>
              </w:rPr>
              <w:t>优化营商环境类</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根据州、市鼓励投资政策，在我市投资总额达到2000万元以上的外来投资者（由第三方评估机构评估）法人代表三代以内直系亲属。</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按第一批次录取</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居住片区学校第一批次录取</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自愿选择学校第一批次录取</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rPr>
            </w:pPr>
            <w:r>
              <w:rPr>
                <w:rFonts w:hint="default" w:ascii="Times New Roman" w:hAnsi="Times New Roman" w:eastAsia="方正仿宋_GBK" w:cs="Times New Roman"/>
                <w:i w:val="0"/>
                <w:iCs w:val="0"/>
                <w:color w:val="auto"/>
                <w:kern w:val="0"/>
                <w:sz w:val="24"/>
                <w:szCs w:val="24"/>
                <w:u w:val="none"/>
                <w:lang w:val="en-US" w:eastAsia="zh-CN"/>
              </w:rPr>
              <w:t>1.</w:t>
            </w:r>
            <w:r>
              <w:rPr>
                <w:rFonts w:hint="eastAsia" w:ascii="Times New Roman" w:hAnsi="Times New Roman" w:eastAsia="方正仿宋_GBK" w:cs="Times New Roman"/>
                <w:i w:val="0"/>
                <w:iCs w:val="0"/>
                <w:color w:val="auto"/>
                <w:kern w:val="0"/>
                <w:sz w:val="24"/>
                <w:szCs w:val="24"/>
                <w:u w:val="none"/>
                <w:lang w:val="en-US" w:eastAsia="zh-CN"/>
              </w:rPr>
              <w:t>市</w:t>
            </w:r>
            <w:r>
              <w:rPr>
                <w:rFonts w:hint="default" w:ascii="Times New Roman" w:hAnsi="Times New Roman" w:eastAsia="方正仿宋_GBK" w:cs="Times New Roman"/>
                <w:i w:val="0"/>
                <w:iCs w:val="0"/>
                <w:color w:val="auto"/>
                <w:kern w:val="0"/>
                <w:sz w:val="24"/>
                <w:szCs w:val="24"/>
                <w:u w:val="none"/>
                <w:lang w:val="en-US" w:eastAsia="zh-CN"/>
              </w:rPr>
              <w:t>投资促进局经办人审核、签字、盖章的《优惠政策审核表》和公函；</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2.亲属关系证明（户口簿、出生证等）。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07"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8"/>
                <w:szCs w:val="28"/>
                <w:u w:val="none"/>
                <w:lang w:val="en-US"/>
              </w:rPr>
            </w:pPr>
          </w:p>
        </w:tc>
        <w:tc>
          <w:tcPr>
            <w:tcW w:w="740"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我市招商引资的重点项目企业，上一年度6月1日至本年度5月31日投资累计金额每满1亿元给一个名额。</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按第一批次录取</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居住片区学校第一批次录取</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自愿选择学校第一批次录取</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rPr>
            </w:pPr>
            <w:r>
              <w:rPr>
                <w:rFonts w:hint="default" w:ascii="Times New Roman" w:hAnsi="Times New Roman" w:eastAsia="方正仿宋_GBK" w:cs="Times New Roman"/>
                <w:i w:val="0"/>
                <w:iCs w:val="0"/>
                <w:color w:val="auto"/>
                <w:kern w:val="0"/>
                <w:sz w:val="24"/>
                <w:szCs w:val="24"/>
                <w:u w:val="none"/>
                <w:lang w:val="en-US" w:eastAsia="zh-CN"/>
              </w:rPr>
              <w:t>1.市统计局提供经办人审核、签字、盖章的企业投资数据、企业证明材料公函；</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rPr>
            </w:pPr>
            <w:r>
              <w:rPr>
                <w:rFonts w:hint="default" w:ascii="Times New Roman" w:hAnsi="Times New Roman" w:eastAsia="方正仿宋_GBK" w:cs="Times New Roman"/>
                <w:i w:val="0"/>
                <w:iCs w:val="0"/>
                <w:color w:val="auto"/>
                <w:kern w:val="0"/>
                <w:sz w:val="24"/>
                <w:szCs w:val="24"/>
                <w:u w:val="none"/>
                <w:lang w:val="en-US" w:eastAsia="zh-CN"/>
              </w:rPr>
              <w:t>2.市</w:t>
            </w:r>
            <w:r>
              <w:rPr>
                <w:rFonts w:hint="eastAsia" w:ascii="Times New Roman" w:hAnsi="Times New Roman" w:eastAsia="方正仿宋_GBK" w:cs="Times New Roman"/>
                <w:i w:val="0"/>
                <w:iCs w:val="0"/>
                <w:color w:val="auto"/>
                <w:kern w:val="0"/>
                <w:sz w:val="24"/>
                <w:szCs w:val="24"/>
                <w:u w:val="none"/>
                <w:lang w:val="en-US" w:eastAsia="zh-CN"/>
              </w:rPr>
              <w:t>投资促进局</w:t>
            </w:r>
            <w:r>
              <w:rPr>
                <w:rFonts w:hint="default" w:ascii="Times New Roman" w:hAnsi="Times New Roman" w:eastAsia="方正仿宋_GBK" w:cs="Times New Roman"/>
                <w:i w:val="0"/>
                <w:iCs w:val="0"/>
                <w:color w:val="auto"/>
                <w:kern w:val="0"/>
                <w:sz w:val="24"/>
                <w:szCs w:val="24"/>
                <w:u w:val="none"/>
                <w:lang w:val="en-US" w:eastAsia="zh-CN"/>
              </w:rPr>
              <w:t>经办人审核、签字、盖章的《优惠政策审核表》和公函；</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rPr>
            </w:pPr>
            <w:r>
              <w:rPr>
                <w:rFonts w:hint="default" w:ascii="Times New Roman" w:hAnsi="Times New Roman" w:eastAsia="方正仿宋_GBK" w:cs="Times New Roman"/>
                <w:i w:val="0"/>
                <w:iCs w:val="0"/>
                <w:color w:val="auto"/>
                <w:kern w:val="0"/>
                <w:sz w:val="24"/>
                <w:szCs w:val="24"/>
                <w:u w:val="none"/>
                <w:lang w:val="en-US" w:eastAsia="zh-CN"/>
              </w:rPr>
              <w:t>3.监护人与企业签订的半年以上人社部门备案的劳动合同，即本年度1月1日前签订；</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rPr>
            </w:pPr>
            <w:r>
              <w:rPr>
                <w:rFonts w:hint="default" w:ascii="Times New Roman" w:hAnsi="Times New Roman" w:eastAsia="方正仿宋_GBK" w:cs="Times New Roman"/>
                <w:i w:val="0"/>
                <w:iCs w:val="0"/>
                <w:color w:val="auto"/>
                <w:kern w:val="0"/>
                <w:sz w:val="24"/>
                <w:szCs w:val="24"/>
                <w:u w:val="none"/>
                <w:lang w:val="en-US" w:eastAsia="zh-CN"/>
              </w:rPr>
              <w:t>4.半年以上工资发放表；</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rPr>
              <w:t>5.公司同意使用名额的证明。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30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8"/>
                <w:szCs w:val="28"/>
                <w:u w:val="none"/>
                <w:lang w:val="en-US"/>
              </w:rPr>
            </w:pPr>
          </w:p>
        </w:tc>
        <w:tc>
          <w:tcPr>
            <w:tcW w:w="74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rPr>
            </w:pPr>
            <w:r>
              <w:rPr>
                <w:rFonts w:hint="default" w:ascii="Times New Roman" w:hAnsi="Times New Roman" w:eastAsia="方正仿宋_GBK" w:cs="Times New Roman"/>
                <w:i w:val="0"/>
                <w:iCs w:val="0"/>
                <w:color w:val="auto"/>
                <w:kern w:val="0"/>
                <w:sz w:val="24"/>
                <w:szCs w:val="24"/>
                <w:u w:val="none"/>
                <w:lang w:val="en-US" w:eastAsia="zh-CN"/>
              </w:rPr>
              <w:t>上一年度在本地免税或纳税额达1000万元以上的国企在职、在编人员子女</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按第一批次录取</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居住片区学校第一批次录取</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自愿选择学校第一批次录取</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rPr>
            </w:pPr>
            <w:r>
              <w:rPr>
                <w:rFonts w:hint="default" w:ascii="Times New Roman" w:hAnsi="Times New Roman" w:eastAsia="方正仿宋_GBK" w:cs="Times New Roman"/>
                <w:i w:val="0"/>
                <w:iCs w:val="0"/>
                <w:color w:val="auto"/>
                <w:kern w:val="0"/>
                <w:sz w:val="24"/>
                <w:szCs w:val="24"/>
                <w:u w:val="none"/>
                <w:lang w:val="en-US" w:eastAsia="zh-CN"/>
              </w:rPr>
              <w:t>1.市税务局经办人审核、签字、盖章的《优惠政策审核表》和公函；</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rPr>
            </w:pPr>
            <w:r>
              <w:rPr>
                <w:rFonts w:hint="default" w:ascii="Times New Roman" w:hAnsi="Times New Roman" w:eastAsia="方正仿宋_GBK" w:cs="Times New Roman"/>
                <w:i w:val="0"/>
                <w:iCs w:val="0"/>
                <w:color w:val="auto"/>
                <w:kern w:val="0"/>
                <w:sz w:val="24"/>
                <w:szCs w:val="24"/>
                <w:u w:val="none"/>
                <w:lang w:val="en-US" w:eastAsia="zh-CN"/>
              </w:rPr>
              <w:t>2.监护人与企业签订的半年以上人社部门备案的劳动合同，即本年度1月1日前签订；</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3.半年工资发放表。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307" w:type="pct"/>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8"/>
                <w:szCs w:val="28"/>
                <w:u w:val="none"/>
                <w:lang w:val="en-US" w:eastAsia="zh-CN"/>
              </w:rPr>
            </w:pPr>
            <w:r>
              <w:rPr>
                <w:rFonts w:hint="default" w:ascii="Times New Roman" w:hAnsi="Times New Roman" w:eastAsia="方正仿宋_GBK" w:cs="Times New Roman"/>
                <w:i w:val="0"/>
                <w:iCs w:val="0"/>
                <w:color w:val="auto"/>
                <w:sz w:val="28"/>
                <w:szCs w:val="28"/>
                <w:u w:val="none"/>
                <w:lang w:val="en-US" w:eastAsia="zh-CN"/>
              </w:rPr>
              <w:t>7</w:t>
            </w:r>
          </w:p>
        </w:tc>
        <w:tc>
          <w:tcPr>
            <w:tcW w:w="740" w:type="pct"/>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2"/>
                <w:sz w:val="24"/>
                <w:szCs w:val="24"/>
                <w:u w:val="none"/>
                <w:lang w:val="en-US" w:eastAsia="zh-CN" w:bidi="ar-SA"/>
              </w:rPr>
              <w:t>公益事业类</w:t>
            </w:r>
          </w:p>
        </w:tc>
        <w:tc>
          <w:tcPr>
            <w:tcW w:w="928"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公办学校在编在岗教职工子女</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市幼儿园在编在岗人员子女实行优先批次免抽签录取。</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居住片区或父母任教学校第一批次录取</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自愿选择学校第一批次录取</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以学校为单位提交《瑞丽市机关事业单位在编在岗人员及子女就读登记表》，报市教育体育局人事股汇总、审核、盖章。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0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rPr>
            </w:pPr>
          </w:p>
        </w:tc>
        <w:tc>
          <w:tcPr>
            <w:tcW w:w="74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rPr>
            </w:pPr>
          </w:p>
        </w:tc>
        <w:tc>
          <w:tcPr>
            <w:tcW w:w="928"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rPr>
            </w:pPr>
            <w:r>
              <w:rPr>
                <w:rFonts w:hint="default" w:ascii="Times New Roman" w:hAnsi="Times New Roman" w:eastAsia="方正仿宋_GBK" w:cs="Times New Roman"/>
                <w:i w:val="0"/>
                <w:iCs w:val="0"/>
                <w:color w:val="auto"/>
                <w:kern w:val="0"/>
                <w:sz w:val="24"/>
                <w:szCs w:val="24"/>
                <w:u w:val="none"/>
                <w:lang w:val="en-US" w:eastAsia="zh-CN"/>
              </w:rPr>
              <w:t>当年对教育及公益事业做出重大贡献的当事人子女。</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按第一批次录取</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居住片区学校第一批次录取</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rPr>
              <w:t>自愿选择学校第一批次录取</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rPr>
            </w:pPr>
            <w:r>
              <w:rPr>
                <w:rFonts w:hint="default" w:ascii="Times New Roman" w:hAnsi="Times New Roman" w:eastAsia="方正仿宋_GBK" w:cs="Times New Roman"/>
                <w:i w:val="0"/>
                <w:iCs w:val="0"/>
                <w:color w:val="auto"/>
                <w:kern w:val="0"/>
                <w:sz w:val="24"/>
                <w:szCs w:val="24"/>
                <w:u w:val="none"/>
                <w:lang w:val="en-US" w:eastAsia="zh-CN"/>
              </w:rPr>
              <w:t>由招生领导小组按照</w:t>
            </w:r>
            <w:r>
              <w:rPr>
                <w:rFonts w:hint="eastAsia" w:ascii="Times New Roman" w:hAnsi="Times New Roman" w:eastAsia="方正仿宋_GBK" w:cs="Times New Roman"/>
                <w:i w:val="0"/>
                <w:iCs w:val="0"/>
                <w:color w:val="auto"/>
                <w:kern w:val="0"/>
                <w:sz w:val="24"/>
                <w:szCs w:val="24"/>
                <w:u w:val="none"/>
                <w:lang w:val="en-US" w:eastAsia="zh-CN"/>
              </w:rPr>
              <w:t>“</w:t>
            </w:r>
            <w:r>
              <w:rPr>
                <w:rFonts w:hint="default" w:ascii="Times New Roman" w:hAnsi="Times New Roman" w:eastAsia="方正仿宋_GBK" w:cs="Times New Roman"/>
                <w:i w:val="0"/>
                <w:iCs w:val="0"/>
                <w:color w:val="auto"/>
                <w:kern w:val="0"/>
                <w:sz w:val="24"/>
                <w:szCs w:val="24"/>
                <w:u w:val="none"/>
                <w:lang w:val="en-US" w:eastAsia="zh-CN"/>
              </w:rPr>
              <w:t>一事一议</w:t>
            </w:r>
            <w:r>
              <w:rPr>
                <w:rFonts w:hint="eastAsia" w:ascii="Times New Roman" w:hAnsi="Times New Roman" w:eastAsia="方正仿宋_GBK" w:cs="Times New Roman"/>
                <w:i w:val="0"/>
                <w:iCs w:val="0"/>
                <w:color w:val="auto"/>
                <w:kern w:val="0"/>
                <w:sz w:val="24"/>
                <w:szCs w:val="24"/>
                <w:u w:val="none"/>
                <w:lang w:val="en-US" w:eastAsia="zh-CN"/>
              </w:rPr>
              <w:t>”</w:t>
            </w:r>
            <w:r>
              <w:rPr>
                <w:rFonts w:hint="default" w:ascii="Times New Roman" w:hAnsi="Times New Roman" w:eastAsia="方正仿宋_GBK" w:cs="Times New Roman"/>
                <w:i w:val="0"/>
                <w:iCs w:val="0"/>
                <w:color w:val="auto"/>
                <w:kern w:val="0"/>
                <w:sz w:val="24"/>
                <w:szCs w:val="24"/>
                <w:u w:val="none"/>
                <w:lang w:val="en-US" w:eastAsia="zh-CN"/>
              </w:rPr>
              <w:t>进行研究确定。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jc w:val="center"/>
        </w:trPr>
        <w:tc>
          <w:tcPr>
            <w:tcW w:w="5000" w:type="pct"/>
            <w:gridSpan w:val="7"/>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auto"/>
                <w:kern w:val="0"/>
                <w:sz w:val="21"/>
                <w:szCs w:val="21"/>
                <w:u w:val="none"/>
                <w:lang w:val="en-US" w:eastAsia="zh-CN"/>
              </w:rPr>
            </w:pPr>
            <w:r>
              <w:rPr>
                <w:rFonts w:hint="eastAsia" w:ascii="方正仿宋_GBK" w:hAnsi="方正仿宋_GBK" w:eastAsia="方正仿宋_GBK" w:cs="方正仿宋_GBK"/>
                <w:b w:val="0"/>
                <w:bCs w:val="0"/>
                <w:i w:val="0"/>
                <w:iCs w:val="0"/>
                <w:color w:val="auto"/>
                <w:kern w:val="0"/>
                <w:sz w:val="24"/>
                <w:szCs w:val="24"/>
                <w:u w:val="none"/>
                <w:lang w:val="en-US" w:eastAsia="zh-CN"/>
              </w:rPr>
              <w:t>说明：根据国家、省、州、市相关政策，结合城区初中、小学、幼儿园招生方案给予相应优惠照顾；</w:t>
            </w:r>
            <w:r>
              <w:rPr>
                <w:rFonts w:hint="eastAsia" w:ascii="方正仿宋_GBK" w:hAnsi="方正仿宋_GBK" w:eastAsia="方正仿宋_GBK" w:cs="方正仿宋_GBK"/>
                <w:b w:val="0"/>
                <w:bCs w:val="0"/>
                <w:color w:val="auto"/>
                <w:sz w:val="24"/>
                <w:szCs w:val="24"/>
                <w:u w:val="none"/>
                <w:lang w:val="en-US" w:eastAsia="zh-CN"/>
              </w:rPr>
              <w:t>以上人员子女在城区初中、小学、幼儿园招生中不限户籍所在地；小学报名除以上证明材料外，还需提供房产证或单位驻地的居住证明或居住地租赁合同作为划分招生片区的依据；</w:t>
            </w:r>
            <w:r>
              <w:rPr>
                <w:rFonts w:hint="eastAsia" w:ascii="方正仿宋_GBK" w:hAnsi="方正仿宋_GBK" w:eastAsia="方正仿宋_GBK" w:cs="方正仿宋_GBK"/>
                <w:b w:val="0"/>
                <w:bCs w:val="0"/>
                <w:color w:val="auto"/>
                <w:sz w:val="24"/>
                <w:szCs w:val="24"/>
                <w:u w:val="none"/>
                <w:shd w:val="clear" w:fill="FFFFFF"/>
                <w:lang w:val="en-US" w:eastAsia="zh-CN"/>
              </w:rPr>
              <w:t>其他</w:t>
            </w:r>
            <w:r>
              <w:rPr>
                <w:rFonts w:hint="eastAsia" w:ascii="方正仿宋_GBK" w:hAnsi="方正仿宋_GBK" w:eastAsia="方正仿宋_GBK" w:cs="方正仿宋_GBK"/>
                <w:b w:val="0"/>
                <w:bCs w:val="0"/>
                <w:color w:val="auto"/>
                <w:sz w:val="24"/>
                <w:szCs w:val="24"/>
                <w:u w:val="none"/>
                <w:lang w:val="en-US" w:eastAsia="zh-CN"/>
              </w:rPr>
              <w:t>材料请根据学校招生简章要求提供。</w:t>
            </w:r>
          </w:p>
        </w:tc>
      </w:tr>
    </w:tbl>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-276225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1.75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Ay6u03ZAAAADQEAAA8AAABkcnMvZG93bnJldi54bWxNj8FOwzAQRO9I/IO1&#10;SNxap6lTlTROJSrCEYmGA0c33iaBeB3Zbhr+HvcEx9kZzbwt9rMZ2ITO95YkrJYJMKTG6p5aCR91&#10;tdgC80GRVoMllPCDHvbl/V2hcm2v9I7TMbQslpDPlYQuhDHn3DcdGuWXdkSK3tk6o0KUruXaqWss&#10;NwNPk2TDjeopLnRqxEOHzffxYiQcqrp2E3o3fOJrtf56exb4Mkv5+LBKdsACzuEvDDf8iA5lZDrZ&#10;C2nPhqjTp01kDxIWYp0Bu0WyrYink4RUiAx4WfD/X5S/UEsDBBQAAAAIAIdO4kB2SFJLyAIAAOwF&#10;AAAOAAAAZHJzL2Uyb0RvYy54bWytVM2O0zAQviPxDpbv2STdbDepNl11mw1CqtiVCuLsOk4T4diW&#10;7f4siCu8AScu3HmufQ7GbtPuLgghoAd3nBnPzPfNz8XltuNozbRppchxfBJhxASVVSuWOX7zugxS&#10;jIwloiJcCpbjO2bw5fj5s4uNGrGBbCSvmEbgRJjRRuW4sVaNwtDQhnXEnEjFBChrqTti4aqXYaXJ&#10;Brx3PBxE0TDcSF0pLSkzBr4WOyUee/91zai9qWvDLOI5htysP7U/F+4MxxdktNRENS3dp0H+IouO&#10;tAKCHlwVxBK00u1PrrqWamlkbU+o7EJZ1y1lHgOgiaMnaOYNUcxjAXKMOtBk/p9b+mp9q1FbQe0w&#10;EqSDEt1/+Xz/9fv9t08odvRslBmB1VyBnd1eyW2OrV6xXmXguwO+rXXn/gESAhPg+u7AL9taROFj&#10;nA7SNAIVBV1/gRDh8bnSxr5gskNOyLGGAnpeyXpm7M60N3HRhCxbzn0RuUCbHA9PzyL/4KAB51w4&#10;W8gCfOylXXE+ZFF2nV6nSZAMhtdBEhVFMCmnSTAs4/Oz4rSYTov4o/MXJ6OmrSomXLy+UeLkzwqx&#10;b9ldiQ+tYiRvK+fOpWT0cjHlGq0JNGrpf45hSP6BWfg4Da8GVE8gxYMkuhpkQTlMz4OkTM6C7DxK&#10;gyjOrrJhlGRJUT6GNGsF+3dIj9h/kDQZuYIdsC04oe9+C82lc4QGDPSFC10r7vrNSXa72AJFTlzI&#10;6g7aU8vdfBtFyxaCzoixt0TDQEPPwZKyN3DUXEKfyL2EUSP1+199d/ZQXtBitIEFkWMBGwwj/lLA&#10;/Lld0gu6Fxa9IFbdVEIhYaYgFy/CA215L9Zadm9hc01cjJpwA46JoBANpqsXpxZueyVsQMomk8N9&#10;pXS7bI6PYZsoYmdiruh+Pn1XqcnKwoj4yTkSBey6C6wUz/N+/bmd9fDurY5Lev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FgAAAGRycy9Q&#10;SwECFAAUAAAACACHTuJADLq7TdkAAAANAQAADwAAAAAAAAABACAAAAA4AAAAZHJzL2Rvd25yZXYu&#10;eG1sUEsBAhQAFAAAAAgAh07iQHZIUkvIAgAA7AUAAA4AAAAAAAAAAQAgAAAAPgEAAGRycy9lMm9E&#10;b2MueG1sUEsFBgAAAAAGAAYAWQEAAHgG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12ADF"/>
    <w:rsid w:val="36F337F4"/>
    <w:rsid w:val="6E212ADF"/>
    <w:rsid w:val="70EF78D5"/>
    <w:rsid w:val="78785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3</Pages>
  <Words>0</Words>
  <Characters>0</Characters>
  <Lines>0</Lines>
  <Paragraphs>0</Paragraphs>
  <TotalTime>10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2025-07-08T10:14:00Z</dcterms:created>
  <dc:creator>责任</dc:creator>
  <cp:lastModifiedBy>user</cp:lastModifiedBy>
  <dcterms:modified xsi:type="dcterms:W3CDTF">2025-07-08T16:39:52Z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EBF43089DBAB46C08F972A079B7EC483_11</vt:lpwstr>
  </property>
  <property fmtid="{D5CDD505-2E9C-101B-9397-08002B2CF9AE}" pid="4" name="KSOTemplateDocerSaveRecord">
    <vt:lpwstr>eyJoZGlkIjoiMDQxMTliYWRkOWI0NGYwZTEyNzcxOWJjYTA0ZmZmNDUiLCJ1c2VySWQiOiIzNDYzMTgxMzIifQ==</vt:lpwstr>
  </property>
  <property fmtid="{D5CDD505-2E9C-101B-9397-08002B2CF9AE}" pid="5" name="hmcheck_result_9a9c8898e1e247dd802307696e675aaf_errorword">
    <vt:lpwstr>市委人才工作领导小组</vt:lpwstr>
  </property>
  <property fmtid="{D5CDD505-2E9C-101B-9397-08002B2CF9AE}" pid="6" name="hmcheck_result_9a9c8898e1e247dd802307696e675aaf_correctwords">
    <vt:lpwstr>["市委巡察工作领导小组"]</vt:lpwstr>
  </property>
  <property fmtid="{D5CDD505-2E9C-101B-9397-08002B2CF9AE}" pid="7" name="hmcheck_result_9a9c8898e1e247dd802307696e675aaf_level">
    <vt:i4>1</vt:i4>
  </property>
  <property fmtid="{D5CDD505-2E9C-101B-9397-08002B2CF9AE}" pid="8" name="hmcheck_result_9a9c8898e1e247dd802307696e675aaf_type">
    <vt:i4>0</vt:i4>
  </property>
  <property fmtid="{D5CDD505-2E9C-101B-9397-08002B2CF9AE}" pid="9" name="hmcheck_result_9a9c8898e1e247dd802307696e675aaf_modifiedtype">
    <vt:i4>1</vt:i4>
  </property>
  <property fmtid="{D5CDD505-2E9C-101B-9397-08002B2CF9AE}" pid="10" name="hmcheck_markmode">
    <vt:i4>0</vt:i4>
  </property>
  <property fmtid="{D5CDD505-2E9C-101B-9397-08002B2CF9AE}" pid="11" name="hmcheck_taskpanetype">
    <vt:i4>1</vt:i4>
  </property>
</Properties>
</file>