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EB37" w14:textId="77777777" w:rsidR="00175CB8" w:rsidRDefault="00000000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举办健身气功活动审批（县级权限）</w:t>
      </w:r>
    </w:p>
    <w:p w14:paraId="3EF98B33" w14:textId="77777777" w:rsidR="00175CB8" w:rsidRDefault="00000000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【00013310100501】</w:t>
      </w:r>
    </w:p>
    <w:p w14:paraId="065E04DD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14:paraId="5FED43E3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14:paraId="2C523EBF" w14:textId="77777777" w:rsidR="00175CB8" w:rsidRDefault="00000000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举办健身气功活动及设立站点审批【00013310100Y】</w:t>
      </w:r>
    </w:p>
    <w:p w14:paraId="6A3DF2B6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14:paraId="65951B56" w14:textId="77777777" w:rsidR="00175CB8" w:rsidRDefault="00000000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举办健身气功活动审批（县级权限）【000133101005】</w:t>
      </w:r>
    </w:p>
    <w:p w14:paraId="2446AFAD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14:paraId="46CE35DF" w14:textId="77777777" w:rsidR="00175CB8" w:rsidRDefault="00000000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举办健身气功活动审批（县级权限）(00013310100501)(审核通过)</w:t>
      </w:r>
    </w:p>
    <w:p w14:paraId="6FF5846D" w14:textId="77777777" w:rsidR="00175CB8" w:rsidRDefault="00000000">
      <w:pPr>
        <w:spacing w:line="360" w:lineRule="auto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</w:p>
    <w:p w14:paraId="38E63053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（1）《国务院对确需保留的行政审批项目设定行政许可的决定》</w:t>
      </w:r>
    </w:p>
    <w:p w14:paraId="71D8BB30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（2）《健身气功管理办法》（2006年11月国家体育总局令第9号发布）第十一条</w:t>
      </w:r>
    </w:p>
    <w:p w14:paraId="229214E1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</w:p>
    <w:p w14:paraId="5937B9B4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第十二条</w:t>
      </w:r>
    </w:p>
    <w:p w14:paraId="49DC108C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（2）《健身气功管理办法》（2006年11月国家体育总局令第9号发布）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第十三条</w:t>
      </w:r>
    </w:p>
    <w:p w14:paraId="1A73A2C1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</w:p>
    <w:p w14:paraId="61377C0F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第二十六条</w:t>
      </w:r>
    </w:p>
    <w:p w14:paraId="289F4343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（2）《健身气功管理办法》（2006年11月国家体育总局令第9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号发布）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第二十七条</w:t>
      </w:r>
    </w:p>
    <w:p w14:paraId="00E425D4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（3）《大型群众性活动安全管理条例》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第二十条</w:t>
      </w:r>
    </w:p>
    <w:p w14:paraId="4B8BEA3E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（4）《健身气功管理办法》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第二十五条</w:t>
      </w:r>
    </w:p>
    <w:p w14:paraId="51A61727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（5）《大型群众性活动安全管理条例》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第二十一条</w:t>
      </w:r>
    </w:p>
    <w:p w14:paraId="6BD3152C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（6）《大型群众性活动安全管理条例》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第二十二条</w:t>
      </w:r>
    </w:p>
    <w:p w14:paraId="1BE0294E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（7）《大型群众性活动安全管理条例》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第二十三条</w:t>
      </w:r>
    </w:p>
    <w:p w14:paraId="019D539B" w14:textId="77777777" w:rsidR="00175CB8" w:rsidRDefault="00000000">
      <w:pPr>
        <w:spacing w:line="540" w:lineRule="exact"/>
        <w:ind w:firstLineChars="200" w:firstLine="560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（8）《全民健身条例》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第三十八条</w:t>
      </w:r>
    </w:p>
    <w:p w14:paraId="0B9D129D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Times New Roman" w:eastAsia="仿宋GB2312" w:hAnsi="Times New Roman" w:hint="eastAsia"/>
          <w:sz w:val="28"/>
          <w:szCs w:val="28"/>
        </w:rPr>
        <w:t>瑞丽市行政审批局</w:t>
      </w:r>
    </w:p>
    <w:p w14:paraId="23DFD872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14:paraId="5D7F505C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14:paraId="783AD1CB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14:paraId="038F3E5A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14:paraId="2957C1DD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否</w:t>
      </w:r>
    </w:p>
    <w:p w14:paraId="26B4F37C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06ED985E" w14:textId="77777777" w:rsidR="00175CB8" w:rsidRDefault="00000000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举办健身气功活动及设立站点审批</w:t>
      </w:r>
    </w:p>
    <w:p w14:paraId="63FB0A17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14:paraId="30BEFA2F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14:paraId="2990B125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14:paraId="2EE8AAA4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</w:p>
    <w:p w14:paraId="2EE71305" w14:textId="77777777" w:rsidR="00175CB8" w:rsidRDefault="00000000">
      <w:pPr>
        <w:spacing w:line="600" w:lineRule="exact"/>
        <w:ind w:firstLineChars="400" w:firstLine="112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(一)由具有合法身份的公民、法人或其他组织提出；</w:t>
      </w:r>
    </w:p>
    <w:p w14:paraId="71D17E8E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(二)所涉及的功法，必须是国家体育总局审定批准的健身气功功法；</w:t>
      </w:r>
    </w:p>
    <w:p w14:paraId="0CF10254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(三)有与所开展活动相适应的场所；</w:t>
      </w:r>
    </w:p>
    <w:p w14:paraId="14F303FF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 xml:space="preserve">　　(四)有必要的资金和符合标准的设施、器材；</w:t>
      </w:r>
    </w:p>
    <w:p w14:paraId="49ECF8F2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(五)有社会体育指导员和管理人员；</w:t>
      </w:r>
    </w:p>
    <w:p w14:paraId="2317354E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(六)有活动所在场所管理者同意使用的证明；</w:t>
      </w:r>
    </w:p>
    <w:p w14:paraId="4C64BF90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(七)有相应的安全措施和卫生条件；</w:t>
      </w:r>
    </w:p>
    <w:p w14:paraId="5015C310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</w:p>
    <w:p w14:paraId="6DE92F27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（1）《健身气功管理办法》（2006年11月国家体育总局令第9号发布）12申请举办健身气功活动，应当具备下列条件：</w:t>
      </w:r>
    </w:p>
    <w:p w14:paraId="25C2CC0D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(一)由具有合法身份的公民、法人或其他组织提出；</w:t>
      </w:r>
    </w:p>
    <w:p w14:paraId="3D1AE351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(二)所涉及的功法，必须是国家体育总局审定批准的健身气功功法；</w:t>
      </w:r>
    </w:p>
    <w:p w14:paraId="4B8F7709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(三)有与所开展活动相适应的场所；</w:t>
      </w:r>
    </w:p>
    <w:p w14:paraId="59D68197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(四)有必要的资金和符合标准的设施、器材；</w:t>
      </w:r>
    </w:p>
    <w:p w14:paraId="15365839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(五)有社会体育指导员和管理人员；</w:t>
      </w:r>
    </w:p>
    <w:p w14:paraId="60E3386E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(六)有活动所在场所管理者同意使用的证明；</w:t>
      </w:r>
    </w:p>
    <w:p w14:paraId="07F8B6DF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(七)有相应的安全措施和卫生条件；</w:t>
      </w:r>
    </w:p>
    <w:p w14:paraId="6B8C337E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(八)法律法规规定的其他条件。</w:t>
      </w:r>
    </w:p>
    <w:p w14:paraId="7CA06899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14:paraId="30D9B14A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自然人,企业法人,事业单位法人,社会组织法人,非法人企业,行政机关,其他组织</w:t>
      </w:r>
    </w:p>
    <w:p w14:paraId="2A733987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是否为涉企许可事项：</w:t>
      </w:r>
      <w:r>
        <w:rPr>
          <w:rFonts w:ascii="方正仿宋_GBK" w:eastAsia="方正仿宋_GBK" w:hAnsi="方正仿宋_GBK" w:cs="方正仿宋_GBK"/>
          <w:sz w:val="28"/>
          <w:szCs w:val="28"/>
        </w:rPr>
        <w:t>否</w:t>
      </w:r>
    </w:p>
    <w:p w14:paraId="2172BB20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49816E40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056F6CDD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1EB00512" w14:textId="77777777" w:rsidR="00175CB8" w:rsidRDefault="00000000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</w:p>
    <w:p w14:paraId="61BF5283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1.推广全程网上办理，推进体育领域信息数据共享应用。2.将审批时限由20个工作日压减至17个工作日。3.在国家审批时限在减至17个工作日的基础上，进一步将承诺审批时限压减至10个工作日。</w:t>
      </w:r>
    </w:p>
    <w:p w14:paraId="03CD56AB" w14:textId="77777777" w:rsidR="00175CB8" w:rsidRDefault="00000000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14:paraId="778280E2" w14:textId="0464511C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依法依规试行重点监管，强化全过程监管，加强安全监管，严格落实各环节质量和安全责任。严格按照《国家体育总局监管事项目录清单》和《中央指定地方实施行政许可事项汇总清单》的监管对象、监管措施和监管流程，对举办健身气功活动是否按照规定时间、地点、人员，是否规范使用名称，是否利用活动举办开展违法行为进行“双随机</w:t>
      </w:r>
      <w:r w:rsidR="00AF630F">
        <w:rPr>
          <w:rFonts w:ascii="方正仿宋_GBK" w:eastAsia="方正仿宋_GBK" w:hAnsi="方正仿宋_GBK" w:cs="方正仿宋_GBK" w:hint="eastAsia"/>
          <w:sz w:val="28"/>
          <w:szCs w:val="28"/>
        </w:rPr>
        <w:t>、</w:t>
      </w:r>
      <w:r>
        <w:rPr>
          <w:rFonts w:ascii="方正仿宋_GBK" w:eastAsia="方正仿宋_GBK" w:hAnsi="方正仿宋_GBK" w:cs="方正仿宋_GBK"/>
          <w:sz w:val="28"/>
          <w:szCs w:val="28"/>
        </w:rPr>
        <w:t>一公开”的监管工作机制。</w:t>
      </w:r>
    </w:p>
    <w:p w14:paraId="64976917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14:paraId="1FA79576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</w:p>
    <w:p w14:paraId="7B1D9E3D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申请书；活动方案（包括经费保障、人员保障、安全保障、食宿保障、气象保障等情况说明）；举办者合法的身份证明；活动场地管理者同意使用的证明。</w:t>
      </w:r>
    </w:p>
    <w:p w14:paraId="3A4C8A37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</w:p>
    <w:p w14:paraId="255F23CB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（1）《健身气功管理办法》（2006年11月国家体育总局令第9号发布）13申请举办健身气功活动，应当提前三十个工作日报送下列材料：</w:t>
      </w:r>
    </w:p>
    <w:p w14:paraId="4DECE4FB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　　(一)申请书；</w:t>
      </w:r>
    </w:p>
    <w:p w14:paraId="141960E8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　　(二)活动方案(内容包括：举办者姓名、住址或名称、地址；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功法名称；活动时间、地点、人数；社会体育指导员和管理人员情况等)；</w:t>
      </w:r>
    </w:p>
    <w:p w14:paraId="2CA75117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　　(三)举办者合法的身份证明；</w:t>
      </w:r>
    </w:p>
    <w:p w14:paraId="29DEAAA9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　　(四)活动场地管理者同意使用的证明；</w:t>
      </w:r>
    </w:p>
    <w:p w14:paraId="5E45DDEC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　　(五)社会体育指导员和管理人员的资格证明。</w:t>
      </w:r>
    </w:p>
    <w:p w14:paraId="395FA058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14:paraId="2497223E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550968EF" w14:textId="77777777" w:rsidR="00175CB8" w:rsidRDefault="00000000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650B6C71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024C202B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3D7AC16D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14:paraId="295B4818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14:paraId="2DE994DD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</w:p>
    <w:p w14:paraId="7500BB72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申请——受理——审核——批准</w:t>
      </w:r>
    </w:p>
    <w:p w14:paraId="38240A76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</w:p>
    <w:p w14:paraId="59B2290E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《健身气功管理办法》（2006年11月国家体育总局令第9号发布）13申请举办健身气功活动，应当提前三十个工作日报送下列材料：</w:t>
      </w:r>
    </w:p>
    <w:p w14:paraId="22DDF646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(一)申请书；</w:t>
      </w:r>
    </w:p>
    <w:p w14:paraId="383D9C65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(二)活动方案(内容包括：举办者姓名、住址或名称、地址；功法名称；活动时间、地点、人数；社会体育指导员和管理人员情况等)；</w:t>
      </w:r>
    </w:p>
    <w:p w14:paraId="2EA594AD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(三)举办者合法的身份证明；</w:t>
      </w:r>
    </w:p>
    <w:p w14:paraId="21457D5A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 xml:space="preserve">　　(四)活动场地管理者同意使用的证明；</w:t>
      </w:r>
    </w:p>
    <w:p w14:paraId="01E6AAA2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 xml:space="preserve">　　(五)社会体育指导员和管理人员的资格证明。</w:t>
      </w:r>
    </w:p>
    <w:p w14:paraId="092CC087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 w14:paraId="14E2ACF3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5711AFB2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5C8E30EB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否</w:t>
      </w:r>
    </w:p>
    <w:p w14:paraId="55F78315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136CA30F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49B8358A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3AEAC6BA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14:paraId="5BD68E02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部分情况下开展</w:t>
      </w:r>
    </w:p>
    <w:p w14:paraId="5112C4A8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部分情况下开展</w:t>
      </w:r>
    </w:p>
    <w:p w14:paraId="580F4A61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14:paraId="5DA553E9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1个工作日</w:t>
      </w:r>
    </w:p>
    <w:p w14:paraId="2A910855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20个工作日</w:t>
      </w:r>
    </w:p>
    <w:p w14:paraId="18F973EE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14:paraId="34E13D24" w14:textId="77777777" w:rsidR="00175CB8" w:rsidRDefault="00000000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 w14:paraId="3FF35316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14:paraId="74C757FE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14:paraId="1E87A5C9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</w:p>
    <w:p w14:paraId="54EFC2E5" w14:textId="77777777" w:rsidR="00175CB8" w:rsidRDefault="0000000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0D14B1D9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14:paraId="6DF77F76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14:paraId="4AE1C375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5214476E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0当次</w:t>
      </w:r>
    </w:p>
    <w:p w14:paraId="6F051E53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32694E6A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14:paraId="0CF20084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提交变更申请。</w:t>
      </w:r>
    </w:p>
    <w:p w14:paraId="3B0A90C9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</w:p>
    <w:p w14:paraId="1F6137C7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6FA58F14" w14:textId="77777777" w:rsidR="00175CB8" w:rsidRDefault="0000000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全国</w:t>
      </w:r>
    </w:p>
    <w:p w14:paraId="3D6EDE8A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14:paraId="615C19BD" w14:textId="4135E93A" w:rsidR="00175CB8" w:rsidRDefault="00000000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（1）</w:t>
      </w:r>
      <w:r w:rsidR="00AF630F"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41法律、行政法规设定的行政许可，其适用范围没有地域限制的，申请人取得的行政许可在全国范围内有效。</w:t>
      </w:r>
    </w:p>
    <w:p w14:paraId="25545E0C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14:paraId="30A8CBE6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56A312B7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4911E05B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4DD8CFC9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11A82BDD" w14:textId="77777777" w:rsidR="00175CB8" w:rsidRDefault="00000000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7BA76897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14:paraId="6064689B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070DF6FA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3DC8812E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50108991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257A60EF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62E581D2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19B23CB1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65CF1F40" w14:textId="77777777" w:rsidR="00175CB8" w:rsidRDefault="0000000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55EEC8FE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14:paraId="44A1A3F2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081B556E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1BA920A0" w14:textId="77777777" w:rsidR="00175CB8" w:rsidRDefault="00000000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42554E6D" w14:textId="77777777" w:rsidR="00175CB8" w:rsidRDefault="00000000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14:paraId="5DAE7D31" w14:textId="77777777" w:rsidR="00175CB8" w:rsidRDefault="00000000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14:paraId="0A05B997" w14:textId="77777777" w:rsidR="00175CB8" w:rsidRDefault="00000000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sz w:val="28"/>
          <w:szCs w:val="28"/>
        </w:rPr>
        <w:t>瑞丽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市教育体育局</w:t>
      </w:r>
    </w:p>
    <w:p w14:paraId="18AD81D7" w14:textId="77777777" w:rsidR="00175CB8" w:rsidRDefault="00000000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14:paraId="535AE07C" w14:textId="77777777" w:rsidR="00175CB8" w:rsidRDefault="00175CB8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14:paraId="6062C48B" w14:textId="77777777" w:rsidR="00175CB8" w:rsidRDefault="00175CB8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p w14:paraId="481AFDFC" w14:textId="77777777" w:rsidR="00175CB8" w:rsidRDefault="00175CB8"/>
    <w:sectPr w:rsidR="00175CB8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33B7" w14:textId="77777777" w:rsidR="00572570" w:rsidRDefault="00572570">
      <w:r>
        <w:separator/>
      </w:r>
    </w:p>
  </w:endnote>
  <w:endnote w:type="continuationSeparator" w:id="0">
    <w:p w14:paraId="2F3EEFBC" w14:textId="77777777" w:rsidR="00572570" w:rsidRDefault="0057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仿宋"/>
    <w:charset w:val="86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0D60" w14:textId="77777777" w:rsidR="00175CB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3396D9" wp14:editId="5E2EC10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AFD3E1" w14:textId="77777777" w:rsidR="00175CB8" w:rsidRDefault="0000000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3396D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2AFD3E1" w14:textId="77777777" w:rsidR="00175CB8" w:rsidRDefault="0000000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253D" w14:textId="77777777" w:rsidR="00572570" w:rsidRDefault="00572570">
      <w:r>
        <w:separator/>
      </w:r>
    </w:p>
  </w:footnote>
  <w:footnote w:type="continuationSeparator" w:id="0">
    <w:p w14:paraId="2F4EA561" w14:textId="77777777" w:rsidR="00572570" w:rsidRDefault="00572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02764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FmZDMxNjY5NDBjM2M1MTAxMWZmYmI4OTk3ZDYwYTYifQ=="/>
  </w:docVars>
  <w:rsids>
    <w:rsidRoot w:val="56A23641"/>
    <w:rsid w:val="00175CB8"/>
    <w:rsid w:val="00572570"/>
    <w:rsid w:val="00AF630F"/>
    <w:rsid w:val="093B1AB4"/>
    <w:rsid w:val="10502D75"/>
    <w:rsid w:val="18837EB8"/>
    <w:rsid w:val="195E50A3"/>
    <w:rsid w:val="23F03A61"/>
    <w:rsid w:val="3A952E06"/>
    <w:rsid w:val="56A23641"/>
    <w:rsid w:val="66135783"/>
    <w:rsid w:val="70D81FE6"/>
    <w:rsid w:val="74FA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0FFB5"/>
  <w15:docId w15:val="{A06D40F5-558E-487E-8F15-23CFC27D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500</Words>
  <Characters>2854</Characters>
  <Application>Microsoft Office Word</Application>
  <DocSecurity>0</DocSecurity>
  <Lines>23</Lines>
  <Paragraphs>6</Paragraphs>
  <ScaleCrop>false</ScaleCrop>
  <Company>云南省体育局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章悦慈</dc:creator>
  <cp:lastModifiedBy>丹</cp:lastModifiedBy>
  <cp:revision>2</cp:revision>
  <dcterms:created xsi:type="dcterms:W3CDTF">2023-09-06T09:37:00Z</dcterms:created>
  <dcterms:modified xsi:type="dcterms:W3CDTF">2024-03-11T13:33:00Z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E70089A8B4FB490E9FE0467A7E93367D_12</vt:lpwstr>
  </property>
</Properties>
</file>