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  <w:shd w:val="clear" w:color="auto" w:fill="00B0F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设立健身气功活动站点审批（县级权限）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【000133101002】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举办健身气功活动及设立站点审批【00013310100Y】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设立健身气功活动站点审批【000133101002】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（2）《国务院关于第五批取消和下放管理层级行政审批项目的决定》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（3）《健身气功管理办法》（2006年11月国家体育总局令第9号发布）第十七条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第十八条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第十九条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第二十六条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（4）《健身气功管理办法》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第二十五条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（5）《大型群众性活动安全管理条例》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第二十一条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（6）《大型群众性活动安全管理条例》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第二十二条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（7）《大型群众性活动安全管理条例》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第二十三条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（8）《全民健身条例》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第三十八条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Times New Roman" w:hAnsi="Times New Roman" w:eastAsia="仿宋GB2312"/>
          <w:sz w:val="28"/>
          <w:szCs w:val="28"/>
        </w:rPr>
        <w:t>瑞丽市行政审批局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乡级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举办健身气功活动及设立站点审批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申请设立健身气功站点，应当具备下列条件：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(一)小型、分散、就地、就近、自愿；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(二)布局合理，方便群众，便于管理；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(三)不妨碍社会治安、交通和生产、生活秩序；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(四)习练的功法为国家体育总局审定批准的健身气功功法；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(五)负责人具有合法身份；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(六)有社会体育指导员；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(七)活动场所、活动时间相对固定。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（1）《健身气功管理办法》（2006年11月国家体育总局令第9号发布）18申请设立健身气功站点，应当具备下列条件：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(一)小型、分散、就地、就近、自愿；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(二)布局合理，方便群众，便于管理；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(三)不妨碍社会治安、交通和生产、生活秩序；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(四)习练的功法为国家体育总局审定批准的健身气功功法；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(五)负责人具有合法身份；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(六)有社会体育指导员；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(七)活动场所、活动时间相对固定。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</w:t>
      </w:r>
      <w:r>
        <w:rPr>
          <w:rFonts w:ascii="Times New Roman" w:hAnsi="Times New Roman" w:eastAsia="黑体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sz w:val="28"/>
          <w:szCs w:val="28"/>
        </w:rPr>
        <w:t>自然人,企业法人,事业单位法人,社会组织法人,非法人企业,行政机关,其他组织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sz w:val="28"/>
          <w:szCs w:val="28"/>
        </w:rPr>
        <w:t>设立健身气功站点审批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sz w:val="28"/>
          <w:szCs w:val="28"/>
        </w:rPr>
        <w:t>健身气功站点注册证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sz w:val="28"/>
          <w:szCs w:val="28"/>
        </w:rPr>
        <w:t>优化审批服务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6.具体改革举措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1.推广全程网上办理，推进体育领域信息数据共享应用。2.将审批时限由20个工作日压减至1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</w:t>
      </w:r>
      <w:r>
        <w:rPr>
          <w:rFonts w:ascii="方正仿宋_GBK" w:hAnsi="方正仿宋_GBK" w:eastAsia="方正仿宋_GBK" w:cs="方正仿宋_GBK"/>
          <w:sz w:val="28"/>
          <w:szCs w:val="28"/>
        </w:rPr>
        <w:t>个工作日。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1.开展“双随机、一公开”监管，发现违法违规行为要依法查处并公开结果。2.建立健全跨区域、跨层级、跨部门协同监管制度，推进联合执法。3.加强信用监管，依法依规将有严重违法违规行为的机构列入黑名单，对相关经营主体和从业人员实施信用约束和失信惩戒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980" w:firstLineChars="35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(二)习练的健身气功功法名称；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(三)负责人的合法身份证明；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(四)社会体育指导员的资格证明；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(五)活动场地管理者同意使用的证明。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（1）《健身气功管理办法》（2006年11月国家体育总局令第9号发布）19申请设立健身气功站点，应当报送下列材料：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(二)习练的健身气功功法名称；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(三)负责人的合法身份证明；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(四)社会体育指导员的资格证明；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(五)活动场地管理者同意使用的证明。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申请——受理——审核——批准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1个工作日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</w:t>
      </w:r>
      <w:r>
        <w:rPr>
          <w:rFonts w:ascii="方正仿宋_GBK" w:hAnsi="方正仿宋_GBK" w:eastAsia="方正仿宋_GBK" w:cs="方正仿宋_GBK"/>
          <w:sz w:val="28"/>
          <w:szCs w:val="28"/>
        </w:rPr>
        <w:t>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2.收费项目的名称、收费项目的标准、设定收费项目的依据、规定收费标准的依据：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证照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健身气功站点注册证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0当次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6.办理审批结果变更手续的要求：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提出变更申请。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8.办理审批结果延续手续的要求：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9.审批结果的有效地域范围：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10.规定审批结果有效地域范围的依据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（1）《中华人民共和国行政许可法》41法律、行政法规设定的行政许可，其适用范围没有地域限制的，申请人取得的行政许可在全国范围内有效。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5.规定在数量限制条件下实施行政许可方式的依据：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2.设定年检要求的依据</w:t>
      </w:r>
    </w:p>
    <w:p>
      <w:pPr>
        <w:spacing w:line="540" w:lineRule="exact"/>
        <w:ind w:firstLine="560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（1）《健身气功管理办法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28"/>
        </w:rPr>
        <w:t>》（国家体育总局令第9号）20批准设立健身气功站点的体育行政部门向获得批准的站点颁发证书，并组织年检。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1年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1.年检报告。2.健身气功站点情况统计表。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7.年检收费项目的名称、年检收费项目的标准、设定年检收费项目的依据、规定年检项目收费标准的依据：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sz w:val="28"/>
          <w:szCs w:val="28"/>
        </w:rPr>
        <w:t>瑞丽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市教育体育局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十五、备注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GB2312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jgzZTU1MjkzNTJmMGJkNzgxMWZkZDhkNzBjMzIifQ=="/>
  </w:docVars>
  <w:rsids>
    <w:rsidRoot w:val="5F5F7A71"/>
    <w:rsid w:val="00012F0E"/>
    <w:rsid w:val="005E49B3"/>
    <w:rsid w:val="0079525C"/>
    <w:rsid w:val="03154D47"/>
    <w:rsid w:val="073161DB"/>
    <w:rsid w:val="0F3E1C75"/>
    <w:rsid w:val="0F61105C"/>
    <w:rsid w:val="10502D75"/>
    <w:rsid w:val="195E50A3"/>
    <w:rsid w:val="1DA23631"/>
    <w:rsid w:val="1E455E23"/>
    <w:rsid w:val="236C162A"/>
    <w:rsid w:val="23F03A61"/>
    <w:rsid w:val="25003B63"/>
    <w:rsid w:val="28F179F2"/>
    <w:rsid w:val="2C2E0CF4"/>
    <w:rsid w:val="2F147649"/>
    <w:rsid w:val="2F9433DB"/>
    <w:rsid w:val="3ABB0712"/>
    <w:rsid w:val="436C17B0"/>
    <w:rsid w:val="45242EA7"/>
    <w:rsid w:val="47CA0001"/>
    <w:rsid w:val="47CC0254"/>
    <w:rsid w:val="4C3C08CB"/>
    <w:rsid w:val="542D38C4"/>
    <w:rsid w:val="5856189D"/>
    <w:rsid w:val="5B943DC3"/>
    <w:rsid w:val="5F5F7A71"/>
    <w:rsid w:val="65982F47"/>
    <w:rsid w:val="68F37D43"/>
    <w:rsid w:val="6F180318"/>
    <w:rsid w:val="70D81FE6"/>
    <w:rsid w:val="79B61F7C"/>
    <w:rsid w:val="7F161463"/>
    <w:rsid w:val="C9D7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云南省体育局</Company>
  <Pages>8</Pages>
  <Words>475</Words>
  <Characters>2711</Characters>
  <Lines>22</Lines>
  <Paragraphs>6</Paragraphs>
  <TotalTime>0</TotalTime>
  <ScaleCrop>false</ScaleCrop>
  <LinksUpToDate>false</LinksUpToDate>
  <CharactersWithSpaces>3180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2023-09-06T17:38:00Z</dcterms:created>
  <dc:creator>章悦慈</dc:creator>
  <cp:lastModifiedBy>丹咩</cp:lastModifiedBy>
  <cp:lastPrinted>2023-10-13T16:41:00Z</cp:lastPrinted>
  <dcterms:modified xsi:type="dcterms:W3CDTF">2024-06-03T02:02:10Z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FCE7F1F5AC2F4805A39361284FB32582_12</vt:lpwstr>
  </property>
</Properties>
</file>