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附件6</w:t>
      </w:r>
    </w:p>
    <w:tbl>
      <w:tblPr>
        <w:tblStyle w:val="8"/>
        <w:tblpPr w:leftFromText="180" w:rightFromText="180" w:vertAnchor="text" w:horzAnchor="page" w:tblpX="1525" w:tblpY="74"/>
        <w:tblOverlap w:val="never"/>
        <w:tblW w:w="138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819"/>
        <w:gridCol w:w="3652"/>
        <w:gridCol w:w="1952"/>
        <w:gridCol w:w="625"/>
        <w:gridCol w:w="788"/>
        <w:gridCol w:w="940"/>
        <w:gridCol w:w="1637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抽查项目绩效评价表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77" w:type="dxa"/>
          <w:trHeight w:val="1062" w:hRule="atLeast"/>
        </w:trPr>
        <w:tc>
          <w:tcPr>
            <w:tcW w:w="3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bottom w:val="single" w:color="FFFFFF" w:sz="4" w:space="30"/>
              </w:pBd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勐卯街道姐东村委会蔬菜育苗扶贫项目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绩效目标完成评审总分(100分)</w:t>
            </w:r>
          </w:p>
        </w:tc>
        <w:tc>
          <w:tcPr>
            <w:tcW w:w="5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指标设置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指标完成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审核标准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hint="default" w:ascii="方正仿宋_GBK" w:hAnsi="方正仿宋_GBK" w:eastAsia="方正仿宋_GBK" w:cs="方正仿宋_GBK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  <w:lang w:val="en-US" w:eastAsia="zh-CN"/>
              </w:rPr>
              <w:t>98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一、预算执行率（10分)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10分</w:t>
            </w:r>
          </w:p>
        </w:tc>
        <w:tc>
          <w:tcPr>
            <w:tcW w:w="5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安排资金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500万元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二、产出指标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50分</w:t>
            </w:r>
          </w:p>
        </w:tc>
        <w:tc>
          <w:tcPr>
            <w:tcW w:w="5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460" w:lineRule="exact"/>
              <w:ind w:left="-1018" w:leftChars="-485" w:right="-844" w:rightChars="-402" w:firstLine="1018" w:firstLineChars="463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建设恒温育苗大棚7168平方米，</w:t>
            </w:r>
          </w:p>
          <w:p>
            <w:pPr>
              <w:widowControl/>
              <w:spacing w:line="460" w:lineRule="exact"/>
              <w:ind w:left="-1018" w:leftChars="-485" w:right="-844" w:rightChars="-402" w:firstLine="1018" w:firstLineChars="463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智能灌溉系统1套，排水系统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600米。</w:t>
            </w:r>
          </w:p>
          <w:p>
            <w:pPr>
              <w:widowControl/>
              <w:spacing w:line="460" w:lineRule="exact"/>
              <w:ind w:left="-1018" w:leftChars="-485" w:right="-844" w:rightChars="-402" w:firstLine="1018" w:firstLineChars="463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配套管理用房及物资仓库（含配套设施）580平方米。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三、效益指标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30分</w:t>
            </w:r>
          </w:p>
        </w:tc>
        <w:tc>
          <w:tcPr>
            <w:tcW w:w="5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ind w:right="1088" w:rightChars="518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受益人口户数2670户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，污染处理系统处理污水能力≧95%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3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四、受益对象满意度指标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10分</w:t>
            </w:r>
          </w:p>
        </w:tc>
        <w:tc>
          <w:tcPr>
            <w:tcW w:w="5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项目受益人满意度≧95%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3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</w:tbl>
    <w:p/>
    <w:p>
      <w:pPr>
        <w:pStyle w:val="5"/>
        <w:ind w:left="0" w:leftChars="0"/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</w:p>
    <w:p>
      <w:pPr>
        <w:pStyle w:val="5"/>
        <w:ind w:left="0" w:leftChars="0"/>
        <w:rPr>
          <w:rFonts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  <w:t>注：指标设置是指被抽查的项目年初入库时设置的绩效指标情况</w:t>
      </w:r>
    </w:p>
    <w:sectPr>
      <w:pgSz w:w="16838" w:h="11906" w:orient="landscape"/>
      <w:pgMar w:top="1800" w:right="816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C2DDA"/>
    <w:multiLevelType w:val="singleLevel"/>
    <w:tmpl w:val="62CC2DD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GUzZjE4N2YwNjdiYjU4YzdlZTE0ZjJiZWMwODYifQ=="/>
  </w:docVars>
  <w:rsids>
    <w:rsidRoot w:val="7D5EC771"/>
    <w:rsid w:val="0023026A"/>
    <w:rsid w:val="00B17A7E"/>
    <w:rsid w:val="00FA46B7"/>
    <w:rsid w:val="035968CA"/>
    <w:rsid w:val="06DFB2EB"/>
    <w:rsid w:val="0CDBF061"/>
    <w:rsid w:val="1C6218FA"/>
    <w:rsid w:val="1CC30DE1"/>
    <w:rsid w:val="1FB32513"/>
    <w:rsid w:val="1FBF0E94"/>
    <w:rsid w:val="206B3CC1"/>
    <w:rsid w:val="20877E34"/>
    <w:rsid w:val="228121B3"/>
    <w:rsid w:val="22F72C58"/>
    <w:rsid w:val="27EF71E5"/>
    <w:rsid w:val="2B7E23F5"/>
    <w:rsid w:val="2DB6FA44"/>
    <w:rsid w:val="2EF931E3"/>
    <w:rsid w:val="2FB823F4"/>
    <w:rsid w:val="33CC7A17"/>
    <w:rsid w:val="34430E12"/>
    <w:rsid w:val="3AA7339D"/>
    <w:rsid w:val="3B6FE21C"/>
    <w:rsid w:val="3E7F10CD"/>
    <w:rsid w:val="3EB7F977"/>
    <w:rsid w:val="3EFFB869"/>
    <w:rsid w:val="3F675423"/>
    <w:rsid w:val="3F8C82B2"/>
    <w:rsid w:val="3FBF4E44"/>
    <w:rsid w:val="3FDE5724"/>
    <w:rsid w:val="3FDF76BE"/>
    <w:rsid w:val="3FFF23E4"/>
    <w:rsid w:val="43FB3C9E"/>
    <w:rsid w:val="470F2EC4"/>
    <w:rsid w:val="47841DB0"/>
    <w:rsid w:val="49DC631E"/>
    <w:rsid w:val="4FDF2B3D"/>
    <w:rsid w:val="4FF5111E"/>
    <w:rsid w:val="52093B30"/>
    <w:rsid w:val="53CA5F83"/>
    <w:rsid w:val="57F90BA8"/>
    <w:rsid w:val="57FF260A"/>
    <w:rsid w:val="58AB6ED8"/>
    <w:rsid w:val="5AFF49B6"/>
    <w:rsid w:val="5E720024"/>
    <w:rsid w:val="5F6E8123"/>
    <w:rsid w:val="5F77BBC6"/>
    <w:rsid w:val="5FAB6794"/>
    <w:rsid w:val="5FBF7202"/>
    <w:rsid w:val="5FFF8E45"/>
    <w:rsid w:val="6092415E"/>
    <w:rsid w:val="63791FC2"/>
    <w:rsid w:val="67470A9D"/>
    <w:rsid w:val="67576DFA"/>
    <w:rsid w:val="68963CDB"/>
    <w:rsid w:val="697FC8C6"/>
    <w:rsid w:val="6DDA46C2"/>
    <w:rsid w:val="6EAB67AA"/>
    <w:rsid w:val="6EFBFF4A"/>
    <w:rsid w:val="6FBE9E29"/>
    <w:rsid w:val="71EC6277"/>
    <w:rsid w:val="731E96B5"/>
    <w:rsid w:val="756C7038"/>
    <w:rsid w:val="75A055CB"/>
    <w:rsid w:val="779B52B2"/>
    <w:rsid w:val="79534CF1"/>
    <w:rsid w:val="7B4E212F"/>
    <w:rsid w:val="7BCE4761"/>
    <w:rsid w:val="7BD4875C"/>
    <w:rsid w:val="7D3BD1EB"/>
    <w:rsid w:val="7D4B6028"/>
    <w:rsid w:val="7D5EC771"/>
    <w:rsid w:val="7DA44E00"/>
    <w:rsid w:val="7DFB7ACA"/>
    <w:rsid w:val="7E2E9956"/>
    <w:rsid w:val="7E9A532E"/>
    <w:rsid w:val="7ECD1678"/>
    <w:rsid w:val="7FD7D9E1"/>
    <w:rsid w:val="7FF78F98"/>
    <w:rsid w:val="B2BF4DE2"/>
    <w:rsid w:val="B36E91A5"/>
    <w:rsid w:val="BA9F4615"/>
    <w:rsid w:val="BB5F135A"/>
    <w:rsid w:val="BEBEA0DA"/>
    <w:rsid w:val="BEBFD48F"/>
    <w:rsid w:val="BFAF793B"/>
    <w:rsid w:val="CD8D052A"/>
    <w:rsid w:val="CF6F0256"/>
    <w:rsid w:val="D97A240B"/>
    <w:rsid w:val="D9CFCB4F"/>
    <w:rsid w:val="DDBD2363"/>
    <w:rsid w:val="DFB1D443"/>
    <w:rsid w:val="DFFEF021"/>
    <w:rsid w:val="DFFF35E5"/>
    <w:rsid w:val="E5FFF3CA"/>
    <w:rsid w:val="E6BF4913"/>
    <w:rsid w:val="E9745F00"/>
    <w:rsid w:val="EDFF6334"/>
    <w:rsid w:val="EEBFB7C9"/>
    <w:rsid w:val="EF7F305C"/>
    <w:rsid w:val="EFBB3EED"/>
    <w:rsid w:val="F77EE374"/>
    <w:rsid w:val="FBF737CA"/>
    <w:rsid w:val="FBFFA9BF"/>
    <w:rsid w:val="FD7B4639"/>
    <w:rsid w:val="FDFDAD25"/>
    <w:rsid w:val="FE1B6F6E"/>
    <w:rsid w:val="FF55CA3D"/>
    <w:rsid w:val="FF6E3F14"/>
    <w:rsid w:val="FF77C415"/>
    <w:rsid w:val="FF7D3901"/>
    <w:rsid w:val="FFDDFA04"/>
    <w:rsid w:val="FFDF8C4F"/>
    <w:rsid w:val="FFEDA6C0"/>
    <w:rsid w:val="FFEE7D42"/>
    <w:rsid w:val="FFFBF07E"/>
    <w:rsid w:val="FFFF8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ind w:left="-107" w:leftChars="-51" w:right="-107" w:rightChars="-51" w:firstLine="640" w:firstLineChars="200"/>
      <w:jc w:val="both"/>
      <w:outlineLvl w:val="0"/>
    </w:pPr>
    <w:rPr>
      <w:rFonts w:ascii="仿宋_GB2312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880" w:firstLineChars="200"/>
      <w:outlineLvl w:val="1"/>
    </w:pPr>
    <w:rPr>
      <w:rFonts w:ascii="Arial" w:hAnsi="Arial" w:eastAsia="方正楷体_GBK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39"/>
    <w:pPr>
      <w:ind w:left="1680" w:leftChars="800"/>
    </w:p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101"/>
    <w:basedOn w:val="1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default" w:ascii="Times New Roman" w:hAnsi="Times New Roman" w:cs="Times New Roman"/>
      <w:b/>
      <w:color w:val="FF0000"/>
      <w:sz w:val="20"/>
      <w:szCs w:val="20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等线" w:hAnsi="等线" w:eastAsia="等线" w:cs="等线"/>
      <w:color w:val="000000"/>
      <w:sz w:val="15"/>
      <w:szCs w:val="15"/>
      <w:u w:val="none"/>
    </w:rPr>
  </w:style>
  <w:style w:type="character" w:customStyle="1" w:styleId="19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3</TotalTime>
  <ScaleCrop>false</ScaleCrop>
  <LinksUpToDate>false</LinksUpToDate>
  <CharactersWithSpaces>401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2021-12-18T02:11:00Z</dcterms:created>
  <dc:creator>锦瑟华年</dc:creator>
  <cp:lastModifiedBy>Administrator</cp:lastModifiedBy>
  <cp:lastPrinted>2022-07-08T01:01:00Z</cp:lastPrinted>
  <dcterms:modified xsi:type="dcterms:W3CDTF">2022-07-18T04:17:05Z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5ABD759E1FC34A54B4A07F2E05E830EC</vt:lpwstr>
  </property>
</Properties>
</file>