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B1B2B">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default" w:ascii="Times New Roman" w:hAnsi="Times New Roman" w:eastAsia="方正仿宋_GBK" w:cs="Times New Roman"/>
          <w:color w:val="000000" w:themeColor="text1"/>
          <w:sz w:val="44"/>
          <w:szCs w:val="44"/>
          <w:lang w:eastAsia="zh-CN"/>
          <w14:textFill>
            <w14:solidFill>
              <w14:schemeClr w14:val="tx1"/>
            </w14:solidFill>
          </w14:textFill>
        </w:rPr>
      </w:pPr>
      <w:bookmarkStart w:id="0" w:name="OLE_LINK6"/>
    </w:p>
    <w:p w14:paraId="03D1285A">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t>瑞丽市2025年弄贤村产业设施配套项目</w:t>
      </w:r>
    </w:p>
    <w:p w14:paraId="7B6C1B1C">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t>（地方自筹高标准农田补建项目）</w:t>
      </w:r>
    </w:p>
    <w:p w14:paraId="58994A63">
      <w:pPr>
        <w:pStyle w:val="17"/>
        <w:rPr>
          <w:rFonts w:hint="default" w:ascii="Times New Roman" w:hAnsi="Times New Roman" w:eastAsia="方正小标宋_GBK" w:cs="Times New Roman"/>
          <w:color w:val="000000" w:themeColor="text1"/>
          <w:sz w:val="44"/>
          <w:szCs w:val="44"/>
          <w14:textFill>
            <w14:solidFill>
              <w14:schemeClr w14:val="tx1"/>
            </w14:solidFill>
          </w14:textFill>
        </w:rPr>
      </w:pPr>
    </w:p>
    <w:p w14:paraId="452ADB11">
      <w:pPr>
        <w:pStyle w:val="16"/>
        <w:rPr>
          <w:rFonts w:hint="default" w:ascii="Times New Roman" w:hAnsi="Times New Roman" w:eastAsia="方正小标宋_GBK" w:cs="Times New Roman"/>
          <w:color w:val="000000" w:themeColor="text1"/>
          <w:lang w:val="en-US" w:eastAsia="zh-CN"/>
          <w14:textFill>
            <w14:solidFill>
              <w14:schemeClr w14:val="tx1"/>
            </w14:solidFill>
          </w14:textFill>
        </w:rPr>
      </w:pPr>
    </w:p>
    <w:p w14:paraId="07C62A3C">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实</w:t>
      </w:r>
    </w:p>
    <w:p w14:paraId="37260933">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施</w:t>
      </w:r>
    </w:p>
    <w:p w14:paraId="34B8B329">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方</w:t>
      </w:r>
    </w:p>
    <w:p w14:paraId="52E0F1D5">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案</w:t>
      </w:r>
    </w:p>
    <w:p w14:paraId="144C1FE8">
      <w:pPr>
        <w:jc w:val="center"/>
        <w:rPr>
          <w:rFonts w:hint="default" w:ascii="Times New Roman" w:hAnsi="Times New Roman" w:eastAsia="方正小标宋_GBK" w:cs="Times New Roman"/>
          <w:color w:val="000000" w:themeColor="text1"/>
          <w:sz w:val="32"/>
          <w:szCs w:val="32"/>
          <w:lang w:eastAsia="zh-CN"/>
          <w14:textFill>
            <w14:solidFill>
              <w14:schemeClr w14:val="tx1"/>
            </w14:solidFill>
          </w14:textFill>
        </w:rPr>
      </w:pPr>
    </w:p>
    <w:p w14:paraId="10ACA594">
      <w:pPr>
        <w:jc w:val="center"/>
        <w:rPr>
          <w:rFonts w:hint="default" w:ascii="Times New Roman" w:hAnsi="Times New Roman" w:eastAsia="方正小标宋_GBK" w:cs="Times New Roman"/>
          <w:color w:val="000000" w:themeColor="text1"/>
          <w:sz w:val="32"/>
          <w:szCs w:val="32"/>
          <w:lang w:eastAsia="zh-CN"/>
          <w14:textFill>
            <w14:solidFill>
              <w14:schemeClr w14:val="tx1"/>
            </w14:solidFill>
          </w14:textFill>
        </w:rPr>
      </w:pPr>
    </w:p>
    <w:p w14:paraId="6CCC2BCE">
      <w:pPr>
        <w:pStyle w:val="17"/>
        <w:rPr>
          <w:rFonts w:hint="default" w:ascii="Times New Roman" w:hAnsi="Times New Roman" w:eastAsia="方正小标宋_GBK" w:cs="Times New Roman"/>
          <w:color w:val="000000" w:themeColor="text1"/>
          <w:sz w:val="32"/>
          <w:szCs w:val="32"/>
          <w:lang w:eastAsia="zh-CN"/>
          <w14:textFill>
            <w14:solidFill>
              <w14:schemeClr w14:val="tx1"/>
            </w14:solidFill>
          </w14:textFill>
        </w:rPr>
      </w:pPr>
    </w:p>
    <w:p w14:paraId="46EC32B2">
      <w:pPr>
        <w:pStyle w:val="17"/>
        <w:rPr>
          <w:rFonts w:hint="default" w:ascii="Times New Roman" w:hAnsi="Times New Roman" w:eastAsia="方正小标宋_GBK" w:cs="Times New Roman"/>
          <w:color w:val="000000" w:themeColor="text1"/>
          <w:sz w:val="32"/>
          <w:szCs w:val="32"/>
          <w:lang w:eastAsia="zh-CN"/>
          <w14:textFill>
            <w14:solidFill>
              <w14:schemeClr w14:val="tx1"/>
            </w14:solidFill>
          </w14:textFill>
        </w:rPr>
      </w:pPr>
    </w:p>
    <w:p w14:paraId="57EB479F">
      <w:pPr>
        <w:pStyle w:val="16"/>
        <w:rPr>
          <w:rFonts w:hint="default" w:ascii="Times New Roman" w:hAnsi="Times New Roman" w:eastAsia="方正小标宋_GBK" w:cs="Times New Roman"/>
          <w:color w:val="000000" w:themeColor="text1"/>
          <w:sz w:val="32"/>
          <w:szCs w:val="32"/>
          <w:lang w:eastAsia="zh-CN"/>
          <w14:textFill>
            <w14:solidFill>
              <w14:schemeClr w14:val="tx1"/>
            </w14:solidFill>
          </w14:textFill>
        </w:rPr>
      </w:pPr>
    </w:p>
    <w:p w14:paraId="03D57DD3">
      <w:pPr>
        <w:pStyle w:val="17"/>
        <w:rPr>
          <w:rFonts w:hint="default" w:ascii="Times New Roman" w:hAnsi="Times New Roman" w:eastAsia="方正小标宋_GBK" w:cs="Times New Roman"/>
          <w:color w:val="000000" w:themeColor="text1"/>
          <w:sz w:val="32"/>
          <w:szCs w:val="32"/>
          <w:lang w:eastAsia="zh-CN"/>
          <w14:textFill>
            <w14:solidFill>
              <w14:schemeClr w14:val="tx1"/>
            </w14:solidFill>
          </w14:textFill>
        </w:rPr>
      </w:pPr>
    </w:p>
    <w:p w14:paraId="1003B382">
      <w:pPr>
        <w:pStyle w:val="17"/>
        <w:rPr>
          <w:rFonts w:hint="default" w:ascii="Times New Roman" w:hAnsi="Times New Roman" w:eastAsia="方正小标宋_GBK" w:cs="Times New Roman"/>
          <w:color w:val="000000" w:themeColor="text1"/>
          <w:lang w:eastAsia="zh-CN"/>
          <w14:textFill>
            <w14:solidFill>
              <w14:schemeClr w14:val="tx1"/>
            </w14:solidFill>
          </w14:textFill>
        </w:rPr>
      </w:pPr>
    </w:p>
    <w:p w14:paraId="22DAC343">
      <w:pPr>
        <w:jc w:val="cente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t>瑞丽市农业农村局</w:t>
      </w:r>
    </w:p>
    <w:p w14:paraId="7AC690E1">
      <w:pPr>
        <w:jc w:val="center"/>
        <w:rPr>
          <w:rFonts w:hint="default" w:ascii="Times New Roman" w:hAnsi="Times New Roman" w:eastAsia="方正小标宋_GBK" w:cs="Times New Roman"/>
          <w:color w:val="000000" w:themeColor="text1"/>
          <w:sz w:val="32"/>
          <w:szCs w:val="32"/>
          <w:lang w:eastAsia="zh-CN"/>
          <w14:textFill>
            <w14:solidFill>
              <w14:schemeClr w14:val="tx1"/>
            </w14:solidFill>
          </w14:textFill>
        </w:rPr>
      </w:pPr>
      <w:r>
        <w:rPr>
          <w:rFonts w:hint="default" w:ascii="Times New Roman" w:hAnsi="Times New Roman" w:eastAsia="方正小标宋_GBK" w:cs="Times New Roman"/>
          <w:color w:val="000000" w:themeColor="text1"/>
          <w:sz w:val="32"/>
          <w:szCs w:val="32"/>
          <w:lang w:eastAsia="zh-CN"/>
          <w14:textFill>
            <w14:solidFill>
              <w14:schemeClr w14:val="tx1"/>
            </w14:solidFill>
          </w14:textFill>
        </w:rPr>
        <w:t>二〇二</w:t>
      </w:r>
      <w:r>
        <w:rPr>
          <w:rFonts w:hint="default" w:ascii="Times New Roman" w:hAnsi="Times New Roman" w:eastAsia="方正小标宋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小标宋_GBK" w:cs="Times New Roman"/>
          <w:color w:val="000000" w:themeColor="text1"/>
          <w:sz w:val="32"/>
          <w:szCs w:val="32"/>
          <w:lang w:eastAsia="zh-CN"/>
          <w14:textFill>
            <w14:solidFill>
              <w14:schemeClr w14:val="tx1"/>
            </w14:solidFill>
          </w14:textFill>
        </w:rPr>
        <w:t>年</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十一</w:t>
      </w:r>
      <w:r>
        <w:rPr>
          <w:rFonts w:hint="default" w:ascii="Times New Roman" w:hAnsi="Times New Roman" w:eastAsia="方正小标宋_GBK" w:cs="Times New Roman"/>
          <w:color w:val="000000" w:themeColor="text1"/>
          <w:sz w:val="32"/>
          <w:szCs w:val="32"/>
          <w:lang w:eastAsia="zh-CN"/>
          <w14:textFill>
            <w14:solidFill>
              <w14:schemeClr w14:val="tx1"/>
            </w14:solidFill>
          </w14:textFill>
        </w:rPr>
        <w:t>月</w:t>
      </w:r>
      <w:bookmarkEnd w:id="0"/>
    </w:p>
    <w:p w14:paraId="17334D78">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br w:type="page"/>
      </w:r>
    </w:p>
    <w:p w14:paraId="6F3C918C">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t>瑞丽市2025年弄贤村产业设施配套项目</w:t>
      </w:r>
    </w:p>
    <w:p w14:paraId="0CF32621">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t>（地方自筹高标准农田补建项目）</w:t>
      </w:r>
    </w:p>
    <w:p w14:paraId="13EA9D17">
      <w:pPr>
        <w:pStyle w:val="4"/>
        <w:rPr>
          <w:rFonts w:hint="default" w:ascii="Times New Roman" w:hAnsi="Times New Roman" w:eastAsia="方正仿宋_GBK" w:cs="Times New Roman"/>
          <w:color w:val="000000" w:themeColor="text1"/>
          <w:lang w:val="en-US" w:eastAsia="zh-CN"/>
          <w14:textFill>
            <w14:solidFill>
              <w14:schemeClr w14:val="tx1"/>
            </w14:solidFill>
          </w14:textFill>
        </w:rPr>
      </w:pPr>
    </w:p>
    <w:p w14:paraId="55788724">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为了解决当下经济发展部分高标准农田被建设用地占用，实际建成面积减少，依据《基本农田保护条例》及当地耕地保护政策，遵循 “数量不减、质量不降、布局更优” 原则，在项目区周边或县域内其他区域补划同等面积、质量的高标准农田。</w:t>
      </w:r>
    </w:p>
    <w:p w14:paraId="1E4124BE">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根据《瑞丽市高标准农田建设规划（2021</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2030年）》，拟定项目区地址为户育乡弄贤村</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瑞丽市农业农村局</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根据</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实际与充分调研结果，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特制</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定项目实施方案如下</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p>
    <w:p w14:paraId="7F08658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黑体_GBK" w:cs="Times New Roman"/>
          <w:color w:val="000000" w:themeColor="text1"/>
          <w:sz w:val="32"/>
          <w:szCs w:val="32"/>
          <w:highlight w:val="none"/>
          <w:lang w:val="en-US" w:eastAsia="zh-CN"/>
          <w14:textFill>
            <w14:solidFill>
              <w14:schemeClr w14:val="tx1"/>
            </w14:solidFill>
          </w14:textFill>
        </w:rPr>
      </w:pPr>
      <w:r>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t>一、项目名称</w:t>
      </w:r>
    </w:p>
    <w:p w14:paraId="05F2E9DB">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瑞丽市2025年弄贤村产业设施配套项目（地方自筹高标准农田补建项目）</w:t>
      </w:r>
    </w:p>
    <w:p w14:paraId="7C39BF0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t>二、项目责任单位</w:t>
      </w:r>
    </w:p>
    <w:p w14:paraId="0BD52BD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瑞丽市农业农村局</w:t>
      </w:r>
    </w:p>
    <w:p w14:paraId="25858BB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lang w:val="en-US" w:eastAsia="zh-CN"/>
          <w14:textFill>
            <w14:solidFill>
              <w14:schemeClr w14:val="tx1"/>
            </w14:solidFill>
          </w14:textFill>
        </w:rPr>
        <w:t>三、</w:t>
      </w:r>
      <w:r>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t>瑞丽市项目实施地点及基本情况</w:t>
      </w:r>
    </w:p>
    <w:p w14:paraId="3D7E8D7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户育乡地处瑞丽西北部，是一个以景颇族为主、多民族聚居的边缘山区乡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辖区面积204平方公里，国境线长19.8公里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。其中，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弄贤村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辖区内有农户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88户337人，距离市区15余公里。</w:t>
      </w:r>
    </w:p>
    <w:p w14:paraId="7A06077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t>四、项目投资总额及资金筹措</w:t>
      </w:r>
    </w:p>
    <w:p w14:paraId="6F372F9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1"/>
        <w:rPr>
          <w:rStyle w:val="12"/>
          <w:rFonts w:hint="default" w:ascii="Times New Roman" w:hAnsi="Times New Roman" w:eastAsia="方正楷体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楷体_GBK" w:cs="Times New Roman"/>
          <w:b w:val="0"/>
          <w:bCs/>
          <w:color w:val="000000" w:themeColor="text1"/>
          <w:kern w:val="2"/>
          <w:sz w:val="32"/>
          <w:szCs w:val="32"/>
          <w:highlight w:val="none"/>
          <w:lang w:val="en-US" w:eastAsia="zh-CN" w:bidi="ar-SA"/>
          <w14:textFill>
            <w14:solidFill>
              <w14:schemeClr w14:val="tx1"/>
            </w14:solidFill>
          </w14:textFill>
        </w:rPr>
        <w:t>（一）项目投资总额</w:t>
      </w:r>
    </w:p>
    <w:p w14:paraId="2A6F695F">
      <w:pPr>
        <w:keepNext w:val="0"/>
        <w:keepLines w:val="0"/>
        <w:pageBreakBefore w:val="0"/>
        <w:kinsoku/>
        <w:wordWrap/>
        <w:overflowPunct/>
        <w:topLinePunct w:val="0"/>
        <w:autoSpaceDE/>
        <w:autoSpaceDN/>
        <w:bidi w:val="0"/>
        <w:adjustRightInd/>
        <w:snapToGrid/>
        <w:spacing w:line="560" w:lineRule="exact"/>
        <w:ind w:left="638" w:leftChars="304" w:firstLine="0" w:firstLineChars="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计划投入资金</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68.97</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万元。</w:t>
      </w:r>
    </w:p>
    <w:p w14:paraId="44D76CA3">
      <w:pPr>
        <w:keepNext w:val="0"/>
        <w:keepLines w:val="0"/>
        <w:pageBreakBefore w:val="0"/>
        <w:kinsoku/>
        <w:wordWrap/>
        <w:overflowPunct/>
        <w:topLinePunct w:val="0"/>
        <w:autoSpaceDE/>
        <w:autoSpaceDN/>
        <w:bidi w:val="0"/>
        <w:adjustRightInd/>
        <w:snapToGrid/>
        <w:spacing w:line="560" w:lineRule="exact"/>
        <w:ind w:left="638" w:leftChars="304" w:firstLine="0" w:firstLineChars="0"/>
        <w:jc w:val="both"/>
        <w:textAlignment w:val="auto"/>
        <w:outlineLvl w:val="1"/>
        <w:rPr>
          <w:rStyle w:val="12"/>
          <w:rFonts w:hint="default" w:ascii="Times New Roman" w:hAnsi="Times New Roman" w:eastAsia="方正楷体_GBK" w:cs="Times New Roman"/>
          <w:b/>
          <w:bCs w:val="0"/>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楷体_GBK" w:cs="Times New Roman"/>
          <w:b w:val="0"/>
          <w:bCs/>
          <w:color w:val="000000" w:themeColor="text1"/>
          <w:kern w:val="2"/>
          <w:sz w:val="32"/>
          <w:szCs w:val="32"/>
          <w:highlight w:val="none"/>
          <w:lang w:val="en-US" w:eastAsia="zh-CN" w:bidi="ar-SA"/>
          <w14:textFill>
            <w14:solidFill>
              <w14:schemeClr w14:val="tx1"/>
            </w14:solidFill>
          </w14:textFill>
        </w:rPr>
        <w:t>（二）项目资金筹措</w:t>
      </w:r>
    </w:p>
    <w:p w14:paraId="497C1B4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 xml:space="preserve">市级财政统筹资金。  </w:t>
      </w:r>
    </w:p>
    <w:p w14:paraId="6DABD78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t>五、项目建设内容和项目投资金额</w:t>
      </w:r>
    </w:p>
    <w:p w14:paraId="73ECB32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（一）建设内容：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新建灌溉沟1.23km，其中包含沉沙池1座（含盖板），涵管1处，沟盖板1处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。地力培肥130亩。</w:t>
      </w:r>
    </w:p>
    <w:p w14:paraId="5FF212B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（二）工程布置：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本工程渠道布置基本按沿原有土渠渠线、局部上根据地形布设，</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不占用农田的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前提下，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将渠线调直。沟渠采用C25混凝土浇筑，渠底为20cm厚，沟帮厚度20cm，沟底采用风化料垫层厚为10cm</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考虑混凝土的伸缩，使用沥青木板进行施工。因水源存在大量泥沙，在现有的引水管处设置沉砂池，安装冲沙管和闸阀，在过道路处安装涵管。</w:t>
      </w:r>
    </w:p>
    <w:p w14:paraId="5CD24F1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（三）主要工程量：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土方开挖1398.81m³、土方回填811.94m³、C25混凝土552.24m³；模板3543.77㎡，沥青木板厚31.89㎡，风化料垫层126.89m³。地力培肥130亩。</w:t>
      </w:r>
    </w:p>
    <w:p w14:paraId="148CDEF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（四）投资规模：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灌溉与排水工程58.90万元，耕地质量提升工程6.92万元，工程建设监理费1.32万元，科研勘测设计费1.18万元，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造价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费0.66万元，共计总投资68.97万元。</w:t>
      </w:r>
    </w:p>
    <w:p w14:paraId="34B7859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t>六、项目实施时间及进度</w:t>
      </w:r>
    </w:p>
    <w:p w14:paraId="6E63237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highlight w:val="none"/>
          <w:shd w:val="clear" w:color="auto" w:fill="FFFFFF"/>
          <w:lang w:val="en-US" w:eastAsia="zh-CN" w:bidi="ar-SA"/>
          <w14:textFill>
            <w14:solidFill>
              <w14:schemeClr w14:val="tx1"/>
            </w14:solidFill>
          </w14:textFill>
        </w:rPr>
        <w:t>（一）项目实施时间计划：</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2025年6月至2026年3月。</w:t>
      </w:r>
    </w:p>
    <w:p w14:paraId="24738A5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themeColor="text1"/>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highlight w:val="none"/>
          <w:shd w:val="clear" w:color="auto" w:fill="FFFFFF"/>
          <w:lang w:val="en-US" w:eastAsia="zh-CN" w:bidi="ar-SA"/>
          <w14:textFill>
            <w14:solidFill>
              <w14:schemeClr w14:val="tx1"/>
            </w14:solidFill>
          </w14:textFill>
        </w:rPr>
        <w:t>（二）项目实施进度</w:t>
      </w:r>
    </w:p>
    <w:p w14:paraId="06AC18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1.项目准备阶段（2025年6月</w:t>
      </w:r>
      <w:r>
        <w:rPr>
          <w:rFonts w:hint="eastAsia"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2025年</w:t>
      </w:r>
      <w:r>
        <w:rPr>
          <w:rFonts w:hint="eastAsia"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10</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月）</w:t>
      </w:r>
    </w:p>
    <w:p w14:paraId="04811E5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根据项目任务，对项目进行分析调研，完成项目实施所需的前期准备工作，编制项目实施方案。</w:t>
      </w:r>
    </w:p>
    <w:p w14:paraId="53244C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项目实施阶段（2025年</w:t>
      </w:r>
      <w:r>
        <w:rPr>
          <w:rFonts w:hint="eastAsia"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11</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月</w:t>
      </w:r>
      <w:r>
        <w:rPr>
          <w:rFonts w:hint="eastAsia"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2025年12月）</w:t>
      </w:r>
    </w:p>
    <w:p w14:paraId="19BEE9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按照实施方案，项目负责人负责做好督促项目施工队搞好各项建设，</w:t>
      </w:r>
      <w:bookmarkStart w:id="1" w:name="OLE_LINK1"/>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并要求施工队做好项目相关档案材料，并及时将材料移交至市农业农村局归档保存。</w:t>
      </w:r>
      <w:bookmarkEnd w:id="1"/>
    </w:p>
    <w:p w14:paraId="303C80B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3.项目验收总结阶段（202</w:t>
      </w:r>
      <w:r>
        <w:rPr>
          <w:rFonts w:hint="eastAsia"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5</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年1</w:t>
      </w:r>
      <w:r>
        <w:rPr>
          <w:rFonts w:hint="eastAsia"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2</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月底）</w:t>
      </w:r>
    </w:p>
    <w:p w14:paraId="6678BFB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完成项目验收工作，完善档案资料、绩效自评等相关工作，总结经验成效，分析存在的问题和不足。</w:t>
      </w:r>
    </w:p>
    <w:p w14:paraId="1049B7A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4.资产移交阶段（2026年3月底）</w:t>
      </w:r>
    </w:p>
    <w:p w14:paraId="5B8E0DD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完成资产移交等工作，及时将资产移交给</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户育乡人民政府</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w:t>
      </w:r>
    </w:p>
    <w:p w14:paraId="61CE4DE4">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outlineLvl w:val="0"/>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七、保障措施</w:t>
      </w:r>
    </w:p>
    <w:p w14:paraId="504B6B15">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outlineLvl w:val="1"/>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（一）组织保障</w:t>
      </w:r>
    </w:p>
    <w:p w14:paraId="2D6F46E0">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为项目的顺利实施，加强领导，相互协作，强力推进</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项目建设</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现</w:t>
      </w:r>
      <w:r>
        <w:rPr>
          <w:rFonts w:hint="default" w:ascii="Times New Roman" w:hAnsi="Times New Roman" w:eastAsia="方正仿宋_GBK" w:cs="Times New Roman"/>
          <w:color w:val="000000" w:themeColor="text1"/>
          <w:sz w:val="32"/>
          <w:szCs w:val="32"/>
          <w14:textFill>
            <w14:solidFill>
              <w14:schemeClr w14:val="tx1"/>
            </w14:solidFill>
          </w14:textFill>
        </w:rPr>
        <w:t>成立工作领导小组。</w:t>
      </w:r>
      <w:r>
        <w:rPr>
          <w:rFonts w:hint="default" w:ascii="Times New Roman" w:hAnsi="Times New Roman" w:eastAsia="方正仿宋_GBK" w:cs="Times New Roman"/>
          <w:color w:val="000000" w:themeColor="text1"/>
          <w:kern w:val="2"/>
          <w:sz w:val="32"/>
          <w:szCs w:val="32"/>
          <w:shd w:val="clear" w:color="auto" w:fill="FFFFFF"/>
          <w:lang w:val="en-US" w:eastAsia="zh-CN" w:bidi="ar-SA"/>
          <w14:textFill>
            <w14:solidFill>
              <w14:schemeClr w14:val="tx1"/>
            </w14:solidFill>
          </w14:textFill>
        </w:rPr>
        <w:t>具体人员名单如下：    </w:t>
      </w:r>
    </w:p>
    <w:p w14:paraId="1D17680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组  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高洪军  市农业农村局局长</w:t>
      </w:r>
    </w:p>
    <w:p w14:paraId="225E3C2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副组长：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梁云隆</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市农业农村局副局长</w:t>
      </w:r>
    </w:p>
    <w:p w14:paraId="68994A0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成  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bookmarkStart w:id="2" w:name="OLE_LINK9"/>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郑永明  乡村建设与农田建设管理股 股长</w:t>
      </w:r>
    </w:p>
    <w:p w14:paraId="1555BE1D">
      <w:pPr>
        <w:keepNext w:val="0"/>
        <w:keepLines w:val="0"/>
        <w:pageBreakBefore w:val="0"/>
        <w:kinsoku/>
        <w:wordWrap/>
        <w:overflowPunct/>
        <w:topLinePunct w:val="0"/>
        <w:autoSpaceDE/>
        <w:autoSpaceDN/>
        <w:bidi w:val="0"/>
        <w:adjustRightInd/>
        <w:snapToGrid/>
        <w:spacing w:line="560" w:lineRule="exact"/>
        <w:ind w:firstLine="1920" w:firstLineChars="600"/>
        <w:jc w:val="both"/>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李  涛  乡村建设与农田建设管理股 副股长</w:t>
      </w:r>
    </w:p>
    <w:bookmarkEnd w:id="2"/>
    <w:p w14:paraId="2F8A6F77">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朱家洁  乡村建设与农田建设管理股</w:t>
      </w:r>
    </w:p>
    <w:p w14:paraId="10207B38">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付贞喜  乡村建设与农田建设管理股</w:t>
      </w:r>
    </w:p>
    <w:p w14:paraId="08A570FA">
      <w:pPr>
        <w:keepNext w:val="0"/>
        <w:keepLines w:val="0"/>
        <w:pageBreakBefore w:val="0"/>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杨林玉  乡村建设与农田建设管理股</w:t>
      </w:r>
    </w:p>
    <w:p w14:paraId="177D090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下设办公室</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乡村建设与农田建设管理股</w:t>
      </w:r>
      <w:r>
        <w:rPr>
          <w:rFonts w:hint="default" w:ascii="Times New Roman" w:hAnsi="Times New Roman" w:eastAsia="方正仿宋_GBK" w:cs="Times New Roman"/>
          <w:color w:val="000000" w:themeColor="text1"/>
          <w:sz w:val="32"/>
          <w:szCs w:val="32"/>
          <w14:textFill>
            <w14:solidFill>
              <w14:schemeClr w14:val="tx1"/>
            </w14:solidFill>
          </w14:textFill>
        </w:rPr>
        <w:t>，办公室成员</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由</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郑永明</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李涛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朱家洁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付贞喜、杨林玉</w:t>
      </w:r>
      <w:r>
        <w:rPr>
          <w:rFonts w:hint="default" w:ascii="Times New Roman" w:hAnsi="Times New Roman" w:eastAsia="方正仿宋_GBK" w:cs="Times New Roman"/>
          <w:color w:val="000000" w:themeColor="text1"/>
          <w:sz w:val="32"/>
          <w:szCs w:val="32"/>
          <w14:textFill>
            <w14:solidFill>
              <w14:schemeClr w14:val="tx1"/>
            </w14:solidFill>
          </w14:textFill>
        </w:rPr>
        <w:t>组成</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负责项目实施方案撰写及项目具体实施。</w:t>
      </w:r>
    </w:p>
    <w:p w14:paraId="605DB18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1"/>
        <w:rPr>
          <w:rStyle w:val="12"/>
          <w:rFonts w:hint="default" w:ascii="Times New Roman" w:hAnsi="Times New Roman" w:eastAsia="方正楷体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楷体_GBK" w:cs="Times New Roman"/>
          <w:b w:val="0"/>
          <w:bCs/>
          <w:color w:val="000000" w:themeColor="text1"/>
          <w:kern w:val="2"/>
          <w:sz w:val="32"/>
          <w:szCs w:val="32"/>
          <w:highlight w:val="none"/>
          <w:lang w:val="en-US" w:eastAsia="zh-CN" w:bidi="ar-SA"/>
          <w14:textFill>
            <w14:solidFill>
              <w14:schemeClr w14:val="tx1"/>
            </w14:solidFill>
          </w14:textFill>
        </w:rPr>
        <w:t xml:space="preserve">（二）工作制度 </w:t>
      </w:r>
    </w:p>
    <w:p w14:paraId="33DE8A7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 xml:space="preserve">1.联席会议制度。项目实施过程中，定期或不定期地召开由各相关单位、领导小组成员参加的项目工作会议，通报项目实施进度，解决存在问题，切实加强项目实施中的协调工作，做到各项目实施单位的思想统一、步调一致。 </w:t>
      </w:r>
    </w:p>
    <w:p w14:paraId="76C03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2.项目公示制度。加强工程项目资金管理，确保工程正常推进，认真做好项目事前、事中、事后公示公告，确保项目群众的知情权、参与权，监督权。</w:t>
      </w:r>
    </w:p>
    <w:p w14:paraId="45A976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3.资金管理制度。资金管理上严格按国家财政资金管理制度执行，坚持资金审批、报账程序，做到项目资金专款专用，杜绝发生挤占挪用现象。项目责任单位负责对项目进行监督、检查、考核、验收等日常监管工作，资金的拨付使用将全程接受财政和审计监督。</w:t>
      </w:r>
    </w:p>
    <w:p w14:paraId="3601A0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4.检查验收制度。组织协调相关项目管理部门，对实施项目采取随机抽查方式进行检查，发现问题的要限期整改。对实施完成并合格的项目及时组织验收，出具验收报告，完善项目资料档案。</w:t>
      </w:r>
    </w:p>
    <w:p w14:paraId="33BEC40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5.项目后续管护措施。项目验收竣工后，按照资产移交手续将资产移交到</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广蚌</w:t>
      </w: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村民小组。资产移交后由</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广蚌</w:t>
      </w: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村民小组安排公益性岗位及村民进行日常维护管理，维护主要围绕日常设施设备检查，保证设施设备正常运转。</w:t>
      </w:r>
    </w:p>
    <w:p w14:paraId="6BC8973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黑体_GBK" w:cs="Times New Roman"/>
          <w:b w:val="0"/>
          <w:bCs/>
          <w:color w:val="000000" w:themeColor="text1"/>
          <w:kern w:val="2"/>
          <w:sz w:val="32"/>
          <w:szCs w:val="32"/>
          <w:highlight w:val="none"/>
          <w:lang w:val="en-US" w:eastAsia="zh-CN" w:bidi="ar-SA"/>
          <w14:textFill>
            <w14:solidFill>
              <w14:schemeClr w14:val="tx1"/>
            </w14:solidFill>
          </w14:textFill>
        </w:rPr>
        <w:t xml:space="preserve"> 八、效益分析</w:t>
      </w:r>
    </w:p>
    <w:p w14:paraId="0918611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3" w:name="_Toc4865"/>
      <w:bookmarkStart w:id="4" w:name="_Toc24348"/>
      <w:r>
        <w:rPr>
          <w:rStyle w:val="12"/>
          <w:rFonts w:hint="default" w:ascii="Times New Roman" w:hAnsi="Times New Roman" w:eastAsia="方正楷体_GBK" w:cs="Times New Roman"/>
          <w:b w:val="0"/>
          <w:bCs/>
          <w:color w:val="000000" w:themeColor="text1"/>
          <w:kern w:val="2"/>
          <w:sz w:val="32"/>
          <w:szCs w:val="32"/>
          <w:highlight w:val="none"/>
          <w:lang w:val="en-US" w:eastAsia="zh-CN" w:bidi="ar-SA"/>
          <w14:textFill>
            <w14:solidFill>
              <w14:schemeClr w14:val="tx1"/>
            </w14:solidFill>
          </w14:textFill>
        </w:rPr>
        <w:t>（一）经济效益。</w:t>
      </w:r>
      <w:bookmarkEnd w:id="3"/>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通过项目的实施，项目建成后提高产业发展，完善产业基础设施，提高项目区农业产业生产收益。受益群众88户337人，带动农户每年增收1100元以上。联农带农机制：一</w:t>
      </w:r>
      <w:r>
        <w:rPr>
          <w:rFonts w:hint="eastAsia"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是</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通过项目建设完善产业配套设施，提升农业生产效率和产品质量，实现农民增收；二是促进农业发展，实现农村经济的全面振兴和产业的开发与发展。</w:t>
      </w:r>
    </w:p>
    <w:p w14:paraId="0CAC00A3">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pPr>
      <w:r>
        <w:rPr>
          <w:rStyle w:val="12"/>
          <w:rFonts w:hint="default" w:ascii="Times New Roman" w:hAnsi="Times New Roman" w:eastAsia="方正楷体_GBK" w:cs="Times New Roman"/>
          <w:b w:val="0"/>
          <w:bCs/>
          <w:color w:val="000000" w:themeColor="text1"/>
          <w:kern w:val="2"/>
          <w:sz w:val="32"/>
          <w:szCs w:val="32"/>
          <w:highlight w:val="none"/>
          <w:lang w:val="en-US" w:eastAsia="zh-CN" w:bidi="ar-SA"/>
          <w14:textFill>
            <w14:solidFill>
              <w14:schemeClr w14:val="tx1"/>
            </w14:solidFill>
          </w14:textFill>
        </w:rPr>
        <w:t>（二）社会效益。</w:t>
      </w:r>
      <w:bookmarkEnd w:id="4"/>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项目通过对区域的综合整治，完善了项目区基础设施，创建了良好的农业生产条件和土地生态条件，增强了农业综合生产能力、抗灾能力和发展后劲，为农业产业结构调整、农民增收奠定了坚实的基础。通过引水灌溉，有效改善水利灌溉条件，使项目区生活、卫生、消防用水等条件极大改善；有效改善当地的农业基础设施条件，改善农民生产生活条件，是民心所向的德政工程，社会效益明显。</w:t>
      </w:r>
    </w:p>
    <w:p w14:paraId="777C7C7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pPr>
      <w:bookmarkStart w:id="5" w:name="_Toc31285"/>
      <w:r>
        <w:rPr>
          <w:rStyle w:val="12"/>
          <w:rFonts w:hint="default" w:ascii="Times New Roman" w:hAnsi="Times New Roman" w:eastAsia="方正楷体_GBK" w:cs="Times New Roman"/>
          <w:b w:val="0"/>
          <w:bCs/>
          <w:color w:val="000000" w:themeColor="text1"/>
          <w:kern w:val="2"/>
          <w:sz w:val="32"/>
          <w:szCs w:val="32"/>
          <w:highlight w:val="none"/>
          <w:lang w:val="en-US" w:eastAsia="zh-CN" w:bidi="ar-SA"/>
          <w14:textFill>
            <w14:solidFill>
              <w14:schemeClr w14:val="tx1"/>
            </w14:solidFill>
          </w14:textFill>
        </w:rPr>
        <w:t>（三）生态效益。</w:t>
      </w:r>
      <w:bookmarkEnd w:id="5"/>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项目建成后，通过这一系列措施的实施，有效改善了项目区农业基础设施条件，有利于减少水土流失，起到了调节土壤生态和田间小气候的作用，改善了农田生态系统，使项目区生态环境进一步改善；还可以有效地清除城市和农田中的污水、废水等有害物质，减少水体的污染，</w:t>
      </w:r>
      <w:r>
        <w:rPr>
          <w:rFonts w:hint="eastAsia"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确保</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水资源的安全和可持续利用。引水灌溉工程还对维护生态环境起到了积极作用。通过调整水质，减少了水质和水量的污染，防止了淤泥的污染，并充分利用了土壤的防护和净化作用，保持了生物的发育，保护了水土环境，使得生态系统达到了最佳的</w:t>
      </w:r>
      <w:r>
        <w:rPr>
          <w:rFonts w:hint="eastAsia"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保护</w:t>
      </w:r>
      <w:r>
        <w:rPr>
          <w:rFonts w:hint="default" w:ascii="Times New Roman" w:hAnsi="Times New Roman" w:eastAsia="方正仿宋_GBK" w:cs="Times New Roman"/>
          <w:color w:val="000000" w:themeColor="text1"/>
          <w:kern w:val="2"/>
          <w:sz w:val="32"/>
          <w:szCs w:val="32"/>
          <w:highlight w:val="none"/>
          <w:shd w:val="clear" w:color="auto" w:fill="FFFFFF"/>
          <w:lang w:val="en-US" w:eastAsia="zh-CN" w:bidi="ar-SA"/>
          <w14:textFill>
            <w14:solidFill>
              <w14:schemeClr w14:val="tx1"/>
            </w14:solidFill>
          </w14:textFill>
        </w:rPr>
        <w:t>效果。</w:t>
      </w:r>
    </w:p>
    <w:p w14:paraId="192ACF33">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0"/>
        <w:rPr>
          <w:rFonts w:hint="default" w:ascii="Times New Roman" w:hAnsi="Times New Roman" w:eastAsia="方正黑体_GBK"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黑体_GBK" w:cs="Times New Roman"/>
          <w:b w:val="0"/>
          <w:bCs/>
          <w:color w:val="000000" w:themeColor="text1"/>
          <w:sz w:val="32"/>
          <w:szCs w:val="32"/>
          <w:highlight w:val="none"/>
          <w:lang w:val="en-US" w:eastAsia="zh-CN"/>
          <w14:textFill>
            <w14:solidFill>
              <w14:schemeClr w14:val="tx1"/>
            </w14:solidFill>
          </w14:textFill>
        </w:rPr>
        <w:t>九、项目建设的必要性和可行性</w:t>
      </w:r>
    </w:p>
    <w:p w14:paraId="034F3768">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1"/>
        <w:rPr>
          <w:rFonts w:hint="default" w:ascii="Times New Roman" w:hAnsi="Times New Roman" w:eastAsia="方正楷体_GBK"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楷体_GBK" w:cs="Times New Roman"/>
          <w:b w:val="0"/>
          <w:bCs/>
          <w:color w:val="000000" w:themeColor="text1"/>
          <w:sz w:val="32"/>
          <w:szCs w:val="32"/>
          <w:highlight w:val="none"/>
          <w:lang w:val="en-US" w:eastAsia="zh-CN"/>
          <w14:textFill>
            <w14:solidFill>
              <w14:schemeClr w14:val="tx1"/>
            </w14:solidFill>
          </w14:textFill>
        </w:rPr>
        <w:t>（一）项目建设的必要性</w:t>
      </w:r>
    </w:p>
    <w:p w14:paraId="4435487F">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2"/>
        <w:rPr>
          <w:rStyle w:val="12"/>
          <w:rFonts w:hint="default" w:ascii="Times New Roman" w:hAnsi="Times New Roman" w:eastAsia="方正仿宋_GBK" w:cs="Times New Roman"/>
          <w:b w:val="0"/>
          <w:bCs/>
          <w:color w:val="000000" w:themeColor="text1"/>
          <w:kern w:val="2"/>
          <w:sz w:val="32"/>
          <w:szCs w:val="32"/>
          <w:highlight w:val="none"/>
          <w:lang w:val="zh-CN"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 xml:space="preserve">1.农业产业升级对农田建设提出高要求 </w:t>
      </w:r>
    </w:p>
    <w:p w14:paraId="6AAE40B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 xml:space="preserve">全国高标准农田建设总体规划，统一规划布局、建设标准、组织实施、验收考核、上图入库。加强资金整合，创新投融资模式，建立多元筹资机制。实施区域化整体建设，推进田水林路电综合配套，同步发展高效节水灌溉。全面完成粮食生产功能区和重要农产品生产保护区划定任务，高标准农田建设项目优先向“两区”安排。 </w:t>
      </w:r>
    </w:p>
    <w:p w14:paraId="4B62EA3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2"/>
        <w:rPr>
          <w:rStyle w:val="12"/>
          <w:rFonts w:hint="default" w:ascii="Times New Roman" w:hAnsi="Times New Roman" w:eastAsia="方正仿宋_GBK" w:cs="Times New Roman"/>
          <w:b w:val="0"/>
          <w:bCs/>
          <w:color w:val="000000" w:themeColor="text1"/>
          <w:kern w:val="2"/>
          <w:sz w:val="32"/>
          <w:szCs w:val="32"/>
          <w:highlight w:val="none"/>
          <w:lang w:val="zh-CN"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 xml:space="preserve">2.高标准农田基础设施是建设重点 </w:t>
      </w:r>
    </w:p>
    <w:p w14:paraId="463C47F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Style w:val="12"/>
          <w:rFonts w:hint="default" w:ascii="Times New Roman" w:hAnsi="Times New Roman" w:eastAsia="方正仿宋_GBK" w:cs="Times New Roman"/>
          <w:b w:val="0"/>
          <w:bCs/>
          <w:color w:val="000000" w:themeColor="text1"/>
          <w:kern w:val="2"/>
          <w:sz w:val="32"/>
          <w:szCs w:val="32"/>
          <w:highlight w:val="none"/>
          <w:lang w:val="zh-CN"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《国家发展改革委关于规范中央预算内投资资金安排方式及项目管理的通知》（发改投资规〔2020〕518 号），要求科学合理地设计高标准农田建设内容，实行田、土、水、路、林、电、技、管综合配套，重点在土地平整、土壤改良、灌溉排水、田间道路、农田防护与生态环境保持、农田输配电、科技服务和建后管护等方面加大建设力度，有效提高耕地地力和质量。在坚持以农田水利为重点，实行多项措施综合治理的前提下，允许项目区按照“缺什么、补什么”原则确定具体的工程措施和投入比例。要坚持绿色发展，按照“少硬化、不填塘、慎砍树、禁挖山”的要求，因地制宜构建生态沟渠、道路和塘堰湿地系统，改善农田生态环境。</w:t>
      </w:r>
    </w:p>
    <w:p w14:paraId="1599192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2"/>
        <w:rPr>
          <w:rStyle w:val="12"/>
          <w:rFonts w:hint="default" w:ascii="Times New Roman" w:hAnsi="Times New Roman" w:eastAsia="方正仿宋_GBK" w:cs="Times New Roman"/>
          <w:b w:val="0"/>
          <w:bCs/>
          <w:color w:val="000000" w:themeColor="text1"/>
          <w:kern w:val="2"/>
          <w:sz w:val="32"/>
          <w:szCs w:val="32"/>
          <w:highlight w:val="none"/>
          <w:lang w:val="zh-CN"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 xml:space="preserve">3.项目区符合高标准农田建设工程申报条件 </w:t>
      </w:r>
    </w:p>
    <w:p w14:paraId="439776F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Style w:val="12"/>
          <w:rFonts w:hint="default" w:ascii="Times New Roman" w:hAnsi="Times New Roman" w:eastAsia="方正仿宋_GBK" w:cs="Times New Roman"/>
          <w:b w:val="0"/>
          <w:bCs/>
          <w:color w:val="000000" w:themeColor="text1"/>
          <w:kern w:val="2"/>
          <w:sz w:val="32"/>
          <w:szCs w:val="32"/>
          <w:highlight w:val="none"/>
          <w:lang w:val="zh-CN"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 xml:space="preserve">项目区资源禀赋高，达到高标准农田建设工程建设的政策条件：项目区耕地资源丰富，开发潜力较大；水源有保证，灌排骨干工程建设条件基本具备，农业灌溉以利用地表水为主；区域产业发展规划明确，有一定的产业发展基础；新型农业经营主体具有一定规模；地方政府和农民群众积极性较高。项目区既是基本农田保护区，又是粮食生产功能区和重要农产品生产保护区。 </w:t>
      </w:r>
    </w:p>
    <w:p w14:paraId="6505623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综上所述，现状项目区因缺乏完善的灌溉及排涝设施，造成了</w:t>
      </w:r>
      <w:bookmarkStart w:id="6" w:name="_GoBack"/>
      <w:bookmarkEnd w:id="6"/>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产出率低下、产品质量不高、经济效益不明显等诸多情况。因此，加强田间基础设施建设，提高农业生产能力显得十分必要。</w:t>
      </w:r>
    </w:p>
    <w:p w14:paraId="44756D79">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1"/>
        <w:rPr>
          <w:rStyle w:val="12"/>
          <w:rFonts w:hint="default" w:ascii="Times New Roman" w:hAnsi="Times New Roman" w:eastAsia="方正楷体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楷体_GBK" w:cs="Times New Roman"/>
          <w:b w:val="0"/>
          <w:bCs/>
          <w:color w:val="000000" w:themeColor="text1"/>
          <w:kern w:val="2"/>
          <w:sz w:val="32"/>
          <w:szCs w:val="32"/>
          <w:highlight w:val="none"/>
          <w:lang w:val="en-US" w:eastAsia="zh-CN" w:bidi="ar-SA"/>
          <w14:textFill>
            <w14:solidFill>
              <w14:schemeClr w14:val="tx1"/>
            </w14:solidFill>
          </w14:textFill>
        </w:rPr>
        <w:t>（二）项目建设的可行性</w:t>
      </w:r>
    </w:p>
    <w:p w14:paraId="0D4127E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2"/>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 xml:space="preserve">1.具有良好的自然资源 </w:t>
      </w:r>
    </w:p>
    <w:p w14:paraId="7094B1D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项目区的光、热、水资源相对丰富，耕地状况良好、土层深厚，土地平整，适宜多种农作物生长，具</w:t>
      </w:r>
      <w:r>
        <w:rPr>
          <w:rStyle w:val="12"/>
          <w:rFonts w:hint="eastAsia"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备</w:t>
      </w: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开发优质粮食基地的基本条件。</w:t>
      </w:r>
    </w:p>
    <w:p w14:paraId="6E77FD28">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2"/>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 xml:space="preserve">2.项目区群众积极性高 </w:t>
      </w:r>
    </w:p>
    <w:p w14:paraId="76B84C6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 xml:space="preserve">项目区现有水资源不能得到充分利用，进而增加劳动成本，加重农民负担，因此项目区群众迫切希望建设完善水利基础设施，群众积极性极高，能很好配合项目的顺利实施。当地政府保证做好工程建设过程中占地协调工作。 </w:t>
      </w:r>
    </w:p>
    <w:p w14:paraId="4F3C37A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2"/>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 xml:space="preserve">3.开发综合效益显著 </w:t>
      </w:r>
    </w:p>
    <w:p w14:paraId="6F8D69BD">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 xml:space="preserve">项目实施后项目区解决了用水困难的难题，减少当地政府的负担，充分利用现有水资源，发挥最大的效益：项目实施后当地作物生产能力得到明显提高，农民生活水平得到改善，农民收入有明显增长，农业生产方式和发展方向有了明显的转变，同时改善了农村生态环境。 </w:t>
      </w:r>
    </w:p>
    <w:p w14:paraId="78F2615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color w:val="000000" w:themeColor="text1"/>
          <w:sz w:val="32"/>
          <w:szCs w:val="32"/>
          <w:highlight w:val="none"/>
          <w:lang w:val="en-US" w:eastAsia="zh-CN"/>
          <w14:textFill>
            <w14:solidFill>
              <w14:schemeClr w14:val="tx1"/>
            </w14:solidFill>
          </w14:textFill>
        </w:rPr>
      </w:pPr>
      <w:r>
        <w:rPr>
          <w:rStyle w:val="12"/>
          <w:rFonts w:hint="default"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综上所述，项目区水源有保障，自然条件较优越，发展基础较好，群众积极性高，开发综合效益显著，因此，项目建设是可行的。</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lnNumType w:countBy="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0FA5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40E783">
                          <w:pPr>
                            <w:pStyle w:val="6"/>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640E783">
                    <w:pPr>
                      <w:pStyle w:val="6"/>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NTg3Y2VhMmFkMmM3MzBlZWUxNmQ1MWJiYjIyNmQifQ=="/>
    <w:docVar w:name="KSO_WPS_MARK_KEY" w:val="fd576758-8cda-41ad-9fe5-9dba543a6835"/>
  </w:docVars>
  <w:rsids>
    <w:rsidRoot w:val="00000000"/>
    <w:rsid w:val="003D4B84"/>
    <w:rsid w:val="00AB3970"/>
    <w:rsid w:val="02293D48"/>
    <w:rsid w:val="0234666E"/>
    <w:rsid w:val="023870D5"/>
    <w:rsid w:val="023A184C"/>
    <w:rsid w:val="023B4A81"/>
    <w:rsid w:val="03480A27"/>
    <w:rsid w:val="03527995"/>
    <w:rsid w:val="03FB3A39"/>
    <w:rsid w:val="04051239"/>
    <w:rsid w:val="055F0A03"/>
    <w:rsid w:val="057E1BE6"/>
    <w:rsid w:val="059161A4"/>
    <w:rsid w:val="059731F4"/>
    <w:rsid w:val="05A95FBF"/>
    <w:rsid w:val="06566418"/>
    <w:rsid w:val="0661309E"/>
    <w:rsid w:val="06F757B1"/>
    <w:rsid w:val="07272A73"/>
    <w:rsid w:val="07EE57CB"/>
    <w:rsid w:val="07F148CC"/>
    <w:rsid w:val="083908E8"/>
    <w:rsid w:val="087C2F45"/>
    <w:rsid w:val="08EC3267"/>
    <w:rsid w:val="0901547A"/>
    <w:rsid w:val="09526B06"/>
    <w:rsid w:val="096F5AD2"/>
    <w:rsid w:val="09CE7081"/>
    <w:rsid w:val="09DE6839"/>
    <w:rsid w:val="09F84E51"/>
    <w:rsid w:val="0A3D472E"/>
    <w:rsid w:val="0A8056E4"/>
    <w:rsid w:val="0AC164C0"/>
    <w:rsid w:val="0AE14C59"/>
    <w:rsid w:val="0B12089B"/>
    <w:rsid w:val="0B935BE0"/>
    <w:rsid w:val="0BA1555E"/>
    <w:rsid w:val="0C1C0FEB"/>
    <w:rsid w:val="0C715722"/>
    <w:rsid w:val="0C7A40A5"/>
    <w:rsid w:val="0CDA4497"/>
    <w:rsid w:val="0D0227BA"/>
    <w:rsid w:val="0D1459A6"/>
    <w:rsid w:val="0D343845"/>
    <w:rsid w:val="0D40542B"/>
    <w:rsid w:val="0D7348C3"/>
    <w:rsid w:val="0D7B74E0"/>
    <w:rsid w:val="0D91030D"/>
    <w:rsid w:val="0DC12675"/>
    <w:rsid w:val="0DF50A94"/>
    <w:rsid w:val="0E1E1F22"/>
    <w:rsid w:val="0E274886"/>
    <w:rsid w:val="0E80321E"/>
    <w:rsid w:val="0E870FD4"/>
    <w:rsid w:val="0E9F1566"/>
    <w:rsid w:val="0EBB0D34"/>
    <w:rsid w:val="0ED70B0F"/>
    <w:rsid w:val="0F276E27"/>
    <w:rsid w:val="0F9A6D94"/>
    <w:rsid w:val="0FF77320"/>
    <w:rsid w:val="107D1368"/>
    <w:rsid w:val="10B26681"/>
    <w:rsid w:val="110F2AEF"/>
    <w:rsid w:val="11202599"/>
    <w:rsid w:val="118B509E"/>
    <w:rsid w:val="118D5BD8"/>
    <w:rsid w:val="11C12603"/>
    <w:rsid w:val="124F46F3"/>
    <w:rsid w:val="127B5430"/>
    <w:rsid w:val="12962136"/>
    <w:rsid w:val="129A11A0"/>
    <w:rsid w:val="12ED6B8F"/>
    <w:rsid w:val="13C84D79"/>
    <w:rsid w:val="14166EAE"/>
    <w:rsid w:val="143363D6"/>
    <w:rsid w:val="14502F63"/>
    <w:rsid w:val="1496257F"/>
    <w:rsid w:val="149741B3"/>
    <w:rsid w:val="14B224B4"/>
    <w:rsid w:val="15264F53"/>
    <w:rsid w:val="15601617"/>
    <w:rsid w:val="15E864C5"/>
    <w:rsid w:val="16013F56"/>
    <w:rsid w:val="16552C8C"/>
    <w:rsid w:val="1658250C"/>
    <w:rsid w:val="165D6AC5"/>
    <w:rsid w:val="167270ED"/>
    <w:rsid w:val="16D22A73"/>
    <w:rsid w:val="16D852B2"/>
    <w:rsid w:val="16DC36F2"/>
    <w:rsid w:val="17040878"/>
    <w:rsid w:val="174A3029"/>
    <w:rsid w:val="177B1AE6"/>
    <w:rsid w:val="178A1F00"/>
    <w:rsid w:val="181303B5"/>
    <w:rsid w:val="18360A65"/>
    <w:rsid w:val="18A801B1"/>
    <w:rsid w:val="18B05EE7"/>
    <w:rsid w:val="18EC7E2C"/>
    <w:rsid w:val="196E7EDA"/>
    <w:rsid w:val="19A679C0"/>
    <w:rsid w:val="19F93535"/>
    <w:rsid w:val="1A554D08"/>
    <w:rsid w:val="1A61265D"/>
    <w:rsid w:val="1A745A06"/>
    <w:rsid w:val="1A9908E0"/>
    <w:rsid w:val="1B234B3A"/>
    <w:rsid w:val="1B5D37CE"/>
    <w:rsid w:val="1B73024C"/>
    <w:rsid w:val="1BDB0DA5"/>
    <w:rsid w:val="1C215C52"/>
    <w:rsid w:val="1C3D121A"/>
    <w:rsid w:val="1DC37BF2"/>
    <w:rsid w:val="1E631361"/>
    <w:rsid w:val="1EB807F7"/>
    <w:rsid w:val="1EBB1886"/>
    <w:rsid w:val="1EC91389"/>
    <w:rsid w:val="1EE753C6"/>
    <w:rsid w:val="1F071EB1"/>
    <w:rsid w:val="1F675A59"/>
    <w:rsid w:val="1F8B3BE5"/>
    <w:rsid w:val="1FB44357"/>
    <w:rsid w:val="20512A38"/>
    <w:rsid w:val="205834A5"/>
    <w:rsid w:val="206E59D5"/>
    <w:rsid w:val="215E0B10"/>
    <w:rsid w:val="21635C8D"/>
    <w:rsid w:val="21954DE1"/>
    <w:rsid w:val="2232524E"/>
    <w:rsid w:val="22596694"/>
    <w:rsid w:val="22CC31F6"/>
    <w:rsid w:val="22CE3412"/>
    <w:rsid w:val="22F8223D"/>
    <w:rsid w:val="23062446"/>
    <w:rsid w:val="2349359C"/>
    <w:rsid w:val="235D3F83"/>
    <w:rsid w:val="23867FFC"/>
    <w:rsid w:val="23CA26D7"/>
    <w:rsid w:val="23D87B7E"/>
    <w:rsid w:val="24A053E0"/>
    <w:rsid w:val="24CC6FE1"/>
    <w:rsid w:val="24CD76F9"/>
    <w:rsid w:val="24E20251"/>
    <w:rsid w:val="2517003B"/>
    <w:rsid w:val="252A5A7D"/>
    <w:rsid w:val="2532698F"/>
    <w:rsid w:val="253F5D9A"/>
    <w:rsid w:val="26256895"/>
    <w:rsid w:val="26551820"/>
    <w:rsid w:val="2691662F"/>
    <w:rsid w:val="26D82A5B"/>
    <w:rsid w:val="270F1847"/>
    <w:rsid w:val="273E5AC6"/>
    <w:rsid w:val="27C10082"/>
    <w:rsid w:val="27D60CF0"/>
    <w:rsid w:val="282E28F9"/>
    <w:rsid w:val="28700659"/>
    <w:rsid w:val="289A51D2"/>
    <w:rsid w:val="28CF4308"/>
    <w:rsid w:val="29161DF0"/>
    <w:rsid w:val="29770800"/>
    <w:rsid w:val="29CD2B99"/>
    <w:rsid w:val="29E84DD6"/>
    <w:rsid w:val="29EA4555"/>
    <w:rsid w:val="29F01330"/>
    <w:rsid w:val="2A5C48F0"/>
    <w:rsid w:val="2A9C2D33"/>
    <w:rsid w:val="2AEB1285"/>
    <w:rsid w:val="2B05106A"/>
    <w:rsid w:val="2B4B4E5E"/>
    <w:rsid w:val="2B82531E"/>
    <w:rsid w:val="2B9D384D"/>
    <w:rsid w:val="2BC97876"/>
    <w:rsid w:val="2BCB18BB"/>
    <w:rsid w:val="2BDD795C"/>
    <w:rsid w:val="2CB64096"/>
    <w:rsid w:val="2CC87124"/>
    <w:rsid w:val="2D123945"/>
    <w:rsid w:val="2D6058B6"/>
    <w:rsid w:val="2DBE52BF"/>
    <w:rsid w:val="2DD74EC9"/>
    <w:rsid w:val="2E522BCA"/>
    <w:rsid w:val="2E966F7E"/>
    <w:rsid w:val="2EA72D69"/>
    <w:rsid w:val="2EFC48ED"/>
    <w:rsid w:val="2F0C74B9"/>
    <w:rsid w:val="2F3D7961"/>
    <w:rsid w:val="2F712748"/>
    <w:rsid w:val="3023045A"/>
    <w:rsid w:val="30514255"/>
    <w:rsid w:val="30536626"/>
    <w:rsid w:val="30DA53C4"/>
    <w:rsid w:val="31144267"/>
    <w:rsid w:val="31520843"/>
    <w:rsid w:val="315E53E9"/>
    <w:rsid w:val="31653712"/>
    <w:rsid w:val="3262756A"/>
    <w:rsid w:val="32D05453"/>
    <w:rsid w:val="331D36BE"/>
    <w:rsid w:val="33277308"/>
    <w:rsid w:val="334A65A1"/>
    <w:rsid w:val="335D42C6"/>
    <w:rsid w:val="33F967EF"/>
    <w:rsid w:val="34211513"/>
    <w:rsid w:val="34270BD4"/>
    <w:rsid w:val="344D354E"/>
    <w:rsid w:val="34B23E72"/>
    <w:rsid w:val="34E26D79"/>
    <w:rsid w:val="36071810"/>
    <w:rsid w:val="365E7C85"/>
    <w:rsid w:val="36720240"/>
    <w:rsid w:val="36E46DF1"/>
    <w:rsid w:val="37BE125E"/>
    <w:rsid w:val="37EC73C2"/>
    <w:rsid w:val="37F718E9"/>
    <w:rsid w:val="38086F16"/>
    <w:rsid w:val="382A30F6"/>
    <w:rsid w:val="3864302A"/>
    <w:rsid w:val="387908F6"/>
    <w:rsid w:val="38DF0A2C"/>
    <w:rsid w:val="38E2331B"/>
    <w:rsid w:val="39066DA6"/>
    <w:rsid w:val="391E4E37"/>
    <w:rsid w:val="39700262"/>
    <w:rsid w:val="3A344E02"/>
    <w:rsid w:val="3A62528E"/>
    <w:rsid w:val="3A966CDC"/>
    <w:rsid w:val="3AAC6550"/>
    <w:rsid w:val="3AB05E79"/>
    <w:rsid w:val="3AC11B74"/>
    <w:rsid w:val="3AFB724D"/>
    <w:rsid w:val="3B492720"/>
    <w:rsid w:val="3B810D68"/>
    <w:rsid w:val="3C0267B9"/>
    <w:rsid w:val="3C053CA3"/>
    <w:rsid w:val="3C2B5F0F"/>
    <w:rsid w:val="3C3F2AFB"/>
    <w:rsid w:val="3C5E3409"/>
    <w:rsid w:val="3CC01BC6"/>
    <w:rsid w:val="3CE37662"/>
    <w:rsid w:val="3D1B533C"/>
    <w:rsid w:val="3D2C56E8"/>
    <w:rsid w:val="3D513680"/>
    <w:rsid w:val="3D5832AF"/>
    <w:rsid w:val="3D6E5CC0"/>
    <w:rsid w:val="3D806629"/>
    <w:rsid w:val="3D971EA2"/>
    <w:rsid w:val="3DAB5357"/>
    <w:rsid w:val="3DDA474D"/>
    <w:rsid w:val="3DE322F3"/>
    <w:rsid w:val="3DEE5622"/>
    <w:rsid w:val="3E4259E1"/>
    <w:rsid w:val="3E840A1E"/>
    <w:rsid w:val="3EA618B3"/>
    <w:rsid w:val="3EBA0082"/>
    <w:rsid w:val="3EE711E1"/>
    <w:rsid w:val="3F361750"/>
    <w:rsid w:val="406B72AA"/>
    <w:rsid w:val="406F68CD"/>
    <w:rsid w:val="40721307"/>
    <w:rsid w:val="407B3111"/>
    <w:rsid w:val="413C77F3"/>
    <w:rsid w:val="41D039E4"/>
    <w:rsid w:val="422C3859"/>
    <w:rsid w:val="42523FFF"/>
    <w:rsid w:val="428658CF"/>
    <w:rsid w:val="429460D0"/>
    <w:rsid w:val="42A80FC8"/>
    <w:rsid w:val="42A96F0E"/>
    <w:rsid w:val="43045E63"/>
    <w:rsid w:val="436623EC"/>
    <w:rsid w:val="43CE3397"/>
    <w:rsid w:val="44693E37"/>
    <w:rsid w:val="45916685"/>
    <w:rsid w:val="45A225DA"/>
    <w:rsid w:val="45BC58EE"/>
    <w:rsid w:val="45DD7344"/>
    <w:rsid w:val="464A5CFD"/>
    <w:rsid w:val="46601D24"/>
    <w:rsid w:val="46A67954"/>
    <w:rsid w:val="47801D13"/>
    <w:rsid w:val="47DF6F81"/>
    <w:rsid w:val="482B6CCE"/>
    <w:rsid w:val="48461719"/>
    <w:rsid w:val="486E3E3F"/>
    <w:rsid w:val="499F7616"/>
    <w:rsid w:val="49A66CF3"/>
    <w:rsid w:val="49D04A96"/>
    <w:rsid w:val="4A1E7F2C"/>
    <w:rsid w:val="4A422570"/>
    <w:rsid w:val="4B2C2F56"/>
    <w:rsid w:val="4C5102DA"/>
    <w:rsid w:val="4C701880"/>
    <w:rsid w:val="4C984F4A"/>
    <w:rsid w:val="4CD80854"/>
    <w:rsid w:val="4D045452"/>
    <w:rsid w:val="4D6D377D"/>
    <w:rsid w:val="4D847085"/>
    <w:rsid w:val="4DD9269E"/>
    <w:rsid w:val="4E2D2168"/>
    <w:rsid w:val="4E8C4798"/>
    <w:rsid w:val="4EAF2393"/>
    <w:rsid w:val="4EC14021"/>
    <w:rsid w:val="4F397333"/>
    <w:rsid w:val="4F6422B5"/>
    <w:rsid w:val="4FF62BA4"/>
    <w:rsid w:val="501E0826"/>
    <w:rsid w:val="50521FDD"/>
    <w:rsid w:val="506128C6"/>
    <w:rsid w:val="507C6364"/>
    <w:rsid w:val="50C057AC"/>
    <w:rsid w:val="50E14A94"/>
    <w:rsid w:val="51234079"/>
    <w:rsid w:val="515D5930"/>
    <w:rsid w:val="51813034"/>
    <w:rsid w:val="53E0223F"/>
    <w:rsid w:val="54834A46"/>
    <w:rsid w:val="554A5B42"/>
    <w:rsid w:val="559E519B"/>
    <w:rsid w:val="55B85560"/>
    <w:rsid w:val="55FE3948"/>
    <w:rsid w:val="567225BE"/>
    <w:rsid w:val="56B6352D"/>
    <w:rsid w:val="57353838"/>
    <w:rsid w:val="57367F78"/>
    <w:rsid w:val="57CC2154"/>
    <w:rsid w:val="58154F06"/>
    <w:rsid w:val="58163B5D"/>
    <w:rsid w:val="5880780B"/>
    <w:rsid w:val="58EE63DF"/>
    <w:rsid w:val="596E4402"/>
    <w:rsid w:val="59830B6B"/>
    <w:rsid w:val="59AD4EF8"/>
    <w:rsid w:val="59CA042E"/>
    <w:rsid w:val="59EB5444"/>
    <w:rsid w:val="5A545B21"/>
    <w:rsid w:val="5A787533"/>
    <w:rsid w:val="5B725A31"/>
    <w:rsid w:val="5BC64B0E"/>
    <w:rsid w:val="5C1C2515"/>
    <w:rsid w:val="5C45621E"/>
    <w:rsid w:val="5C5A38B0"/>
    <w:rsid w:val="5CEA76AF"/>
    <w:rsid w:val="5D2A656C"/>
    <w:rsid w:val="5D312A0E"/>
    <w:rsid w:val="5D4953CC"/>
    <w:rsid w:val="5DAB358E"/>
    <w:rsid w:val="5E6A31DC"/>
    <w:rsid w:val="5E9103B0"/>
    <w:rsid w:val="5EAA5DDA"/>
    <w:rsid w:val="5EF17EEC"/>
    <w:rsid w:val="5F0A13A4"/>
    <w:rsid w:val="5F2B3F80"/>
    <w:rsid w:val="5FFC229C"/>
    <w:rsid w:val="600915C5"/>
    <w:rsid w:val="607A288B"/>
    <w:rsid w:val="60B1481C"/>
    <w:rsid w:val="60D864AA"/>
    <w:rsid w:val="60F1292E"/>
    <w:rsid w:val="61034F8F"/>
    <w:rsid w:val="614E6974"/>
    <w:rsid w:val="6295437B"/>
    <w:rsid w:val="62A468BF"/>
    <w:rsid w:val="62C351CA"/>
    <w:rsid w:val="63712574"/>
    <w:rsid w:val="639E2124"/>
    <w:rsid w:val="643728BE"/>
    <w:rsid w:val="651F06F4"/>
    <w:rsid w:val="6599134F"/>
    <w:rsid w:val="65E13C9A"/>
    <w:rsid w:val="663A7135"/>
    <w:rsid w:val="663B6B9B"/>
    <w:rsid w:val="66926FE0"/>
    <w:rsid w:val="66BB0D4F"/>
    <w:rsid w:val="66D42436"/>
    <w:rsid w:val="67025757"/>
    <w:rsid w:val="679923C9"/>
    <w:rsid w:val="679F4B15"/>
    <w:rsid w:val="68DB0677"/>
    <w:rsid w:val="692515CF"/>
    <w:rsid w:val="695138EE"/>
    <w:rsid w:val="69E509F7"/>
    <w:rsid w:val="6A140BE4"/>
    <w:rsid w:val="6A452A79"/>
    <w:rsid w:val="6A50476C"/>
    <w:rsid w:val="6A613907"/>
    <w:rsid w:val="6A9A7A6B"/>
    <w:rsid w:val="6ACF3004"/>
    <w:rsid w:val="6B1D740B"/>
    <w:rsid w:val="6B815335"/>
    <w:rsid w:val="6B8E7C49"/>
    <w:rsid w:val="6B9152AD"/>
    <w:rsid w:val="6BA77CE4"/>
    <w:rsid w:val="6BB45FE6"/>
    <w:rsid w:val="6BFB5E14"/>
    <w:rsid w:val="6C066F44"/>
    <w:rsid w:val="6C77386E"/>
    <w:rsid w:val="6D406290"/>
    <w:rsid w:val="6D706447"/>
    <w:rsid w:val="6D822197"/>
    <w:rsid w:val="6DBD77CC"/>
    <w:rsid w:val="6DC522E8"/>
    <w:rsid w:val="6DEF2374"/>
    <w:rsid w:val="6E3960E5"/>
    <w:rsid w:val="6E3B07FD"/>
    <w:rsid w:val="6E7A30D3"/>
    <w:rsid w:val="6EBB47B4"/>
    <w:rsid w:val="6F4039C4"/>
    <w:rsid w:val="6F457B85"/>
    <w:rsid w:val="6F470CA1"/>
    <w:rsid w:val="6F5350D5"/>
    <w:rsid w:val="6F73644E"/>
    <w:rsid w:val="6F926585"/>
    <w:rsid w:val="6F9F0A74"/>
    <w:rsid w:val="700B7BF8"/>
    <w:rsid w:val="70166B66"/>
    <w:rsid w:val="70AA3172"/>
    <w:rsid w:val="70FB5AAA"/>
    <w:rsid w:val="710E5D1A"/>
    <w:rsid w:val="712E574D"/>
    <w:rsid w:val="71C36F45"/>
    <w:rsid w:val="71CB68F0"/>
    <w:rsid w:val="71D13A33"/>
    <w:rsid w:val="7253532E"/>
    <w:rsid w:val="72C31C61"/>
    <w:rsid w:val="731A5774"/>
    <w:rsid w:val="73545DFB"/>
    <w:rsid w:val="735A0A65"/>
    <w:rsid w:val="73CF0AD6"/>
    <w:rsid w:val="74234930"/>
    <w:rsid w:val="74540551"/>
    <w:rsid w:val="74DB3B59"/>
    <w:rsid w:val="755539A3"/>
    <w:rsid w:val="75BF167C"/>
    <w:rsid w:val="75CA1A37"/>
    <w:rsid w:val="7604036E"/>
    <w:rsid w:val="76D32E27"/>
    <w:rsid w:val="76F3516D"/>
    <w:rsid w:val="77A00DBE"/>
    <w:rsid w:val="782210A6"/>
    <w:rsid w:val="786A55F2"/>
    <w:rsid w:val="78E06C77"/>
    <w:rsid w:val="79084528"/>
    <w:rsid w:val="794740CD"/>
    <w:rsid w:val="79787391"/>
    <w:rsid w:val="798F03B5"/>
    <w:rsid w:val="79A87800"/>
    <w:rsid w:val="79B772FD"/>
    <w:rsid w:val="79D078B1"/>
    <w:rsid w:val="79D2216D"/>
    <w:rsid w:val="7A4078C7"/>
    <w:rsid w:val="7A695BC7"/>
    <w:rsid w:val="7AC7657B"/>
    <w:rsid w:val="7AE30316"/>
    <w:rsid w:val="7B1E48C1"/>
    <w:rsid w:val="7BC93671"/>
    <w:rsid w:val="7C2F7A9D"/>
    <w:rsid w:val="7C6B2C7A"/>
    <w:rsid w:val="7C7F3FAA"/>
    <w:rsid w:val="7CA91CC9"/>
    <w:rsid w:val="7CAF70BF"/>
    <w:rsid w:val="7CCC18CC"/>
    <w:rsid w:val="7D1666BD"/>
    <w:rsid w:val="7DAB5FD5"/>
    <w:rsid w:val="7DB82322"/>
    <w:rsid w:val="7DDD4202"/>
    <w:rsid w:val="7E553215"/>
    <w:rsid w:val="7F296FB2"/>
    <w:rsid w:val="7F3434D3"/>
    <w:rsid w:val="7F5E54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jc w:val="both"/>
      <w:textAlignment w:val="baseline"/>
    </w:pPr>
    <w:rPr>
      <w:rFonts w:ascii="Calibri" w:hAnsi="Calibri" w:eastAsia="宋体"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5"/>
    <w:qFormat/>
    <w:uiPriority w:val="0"/>
    <w:pPr>
      <w:keepNext/>
      <w:keepLines/>
      <w:spacing w:before="260" w:beforeLines="0" w:after="260" w:afterLines="0" w:line="416" w:lineRule="auto"/>
      <w:outlineLvl w:val="1"/>
    </w:pPr>
    <w:rPr>
      <w:rFonts w:ascii="Arial" w:hAnsi="Arial" w:eastAsia="黑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5">
    <w:name w:val="toa heading"/>
    <w:basedOn w:val="1"/>
    <w:next w:val="1"/>
    <w:unhideWhenUsed/>
    <w:qFormat/>
    <w:uiPriority w:val="99"/>
    <w:pPr>
      <w:spacing w:before="120"/>
    </w:pPr>
    <w:rPr>
      <w:rFonts w:ascii="Cambria" w:hAnsi="Cambria" w:eastAsia="宋体" w:cs="Times New Roman"/>
      <w:sz w:val="24"/>
    </w:rPr>
  </w:style>
  <w:style w:type="paragraph" w:styleId="6">
    <w:name w:val="footer"/>
    <w:basedOn w:val="1"/>
    <w:link w:val="20"/>
    <w:qFormat/>
    <w:uiPriority w:val="0"/>
    <w:pPr>
      <w:tabs>
        <w:tab w:val="center" w:pos="4153"/>
        <w:tab w:val="right" w:pos="8306"/>
      </w:tabs>
      <w:snapToGrid w:val="0"/>
      <w:jc w:val="left"/>
      <w:textAlignment w:val="baseline"/>
    </w:pPr>
    <w:rPr>
      <w:rFonts w:ascii="Calibri" w:hAnsi="Calibri"/>
      <w:kern w:val="2"/>
      <w:sz w:val="18"/>
      <w:szCs w:val="18"/>
      <w:lang w:val="en-US" w:eastAsia="zh-CN" w:bidi="ar-SA"/>
    </w:rPr>
  </w:style>
  <w:style w:type="paragraph" w:styleId="7">
    <w:name w:val="header"/>
    <w:basedOn w:val="1"/>
    <w:link w:val="19"/>
    <w:qFormat/>
    <w:uiPriority w:val="0"/>
    <w:pPr>
      <w:pBdr>
        <w:bottom w:val="single" w:color="000000" w:sz="6" w:space="1"/>
      </w:pBdr>
      <w:tabs>
        <w:tab w:val="center" w:pos="4153"/>
        <w:tab w:val="right" w:pos="8306"/>
      </w:tabs>
      <w:snapToGrid w:val="0"/>
      <w:jc w:val="center"/>
      <w:textAlignment w:val="baseline"/>
    </w:pPr>
    <w:rPr>
      <w:rFonts w:ascii="Calibri" w:hAnsi="Calibri"/>
      <w:kern w:val="2"/>
      <w:sz w:val="18"/>
      <w:szCs w:val="18"/>
      <w:lang w:val="en-US" w:eastAsia="zh-CN" w:bidi="ar-SA"/>
    </w:rPr>
  </w:style>
  <w:style w:type="paragraph" w:styleId="8">
    <w:name w:val="Normal (Web)"/>
    <w:basedOn w:val="1"/>
    <w:unhideWhenUsed/>
    <w:qFormat/>
    <w:uiPriority w:val="99"/>
    <w:rPr>
      <w:sz w:val="24"/>
    </w:rPr>
  </w:style>
  <w:style w:type="character" w:styleId="11">
    <w:name w:val="Strong"/>
    <w:basedOn w:val="12"/>
    <w:link w:val="1"/>
    <w:qFormat/>
    <w:uiPriority w:val="0"/>
    <w:rPr>
      <w:rFonts w:cs="Times New Roman"/>
      <w:b/>
      <w:bCs/>
    </w:rPr>
  </w:style>
  <w:style w:type="character" w:customStyle="1" w:styleId="12">
    <w:name w:val="NormalCharacter"/>
    <w:link w:val="1"/>
    <w:semiHidden/>
    <w:qFormat/>
    <w:uiPriority w:val="0"/>
  </w:style>
  <w:style w:type="character" w:styleId="13">
    <w:name w:val="page number"/>
    <w:basedOn w:val="10"/>
    <w:qFormat/>
    <w:uiPriority w:val="0"/>
  </w:style>
  <w:style w:type="character" w:styleId="14">
    <w:name w:val="Hyperlink"/>
    <w:basedOn w:val="10"/>
    <w:link w:val="1"/>
    <w:qFormat/>
    <w:uiPriority w:val="0"/>
    <w:rPr>
      <w:color w:val="0000FF"/>
      <w:u w:val="single"/>
    </w:rPr>
  </w:style>
  <w:style w:type="character" w:customStyle="1" w:styleId="15">
    <w:name w:val="标题 2 Char"/>
    <w:link w:val="3"/>
    <w:qFormat/>
    <w:uiPriority w:val="0"/>
    <w:rPr>
      <w:rFonts w:ascii="Arial" w:hAnsi="Arial" w:eastAsia="黑体" w:cs="Times New Roman"/>
      <w:b/>
      <w:bCs/>
      <w:sz w:val="32"/>
      <w:szCs w:val="32"/>
    </w:rPr>
  </w:style>
  <w:style w:type="paragraph" w:customStyle="1" w:styleId="16">
    <w:name w:val="图表目录1"/>
    <w:basedOn w:val="17"/>
    <w:next w:val="17"/>
    <w:qFormat/>
    <w:uiPriority w:val="0"/>
    <w:pPr>
      <w:ind w:left="200" w:leftChars="200" w:hanging="200" w:hanging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Calibri" w:hAnsi="Calibri" w:eastAsia="宋体" w:cs="黑体"/>
      <w:kern w:val="2"/>
      <w:sz w:val="21"/>
      <w:szCs w:val="24"/>
      <w:lang w:val="en-US" w:eastAsia="zh-CN" w:bidi="ar-SA"/>
    </w:rPr>
  </w:style>
  <w:style w:type="table" w:customStyle="1" w:styleId="18">
    <w:name w:val="TableNormal"/>
    <w:semiHidden/>
    <w:qFormat/>
    <w:uiPriority w:val="0"/>
  </w:style>
  <w:style w:type="character" w:customStyle="1" w:styleId="19">
    <w:name w:val="UserStyle_0"/>
    <w:basedOn w:val="12"/>
    <w:link w:val="7"/>
    <w:qFormat/>
    <w:uiPriority w:val="0"/>
    <w:rPr>
      <w:rFonts w:ascii="Calibri" w:hAnsi="Calibri"/>
      <w:kern w:val="2"/>
      <w:sz w:val="18"/>
      <w:szCs w:val="18"/>
    </w:rPr>
  </w:style>
  <w:style w:type="character" w:customStyle="1" w:styleId="20">
    <w:name w:val="UserStyle_1"/>
    <w:basedOn w:val="12"/>
    <w:link w:val="6"/>
    <w:qFormat/>
    <w:uiPriority w:val="0"/>
    <w:rPr>
      <w:rFonts w:ascii="Calibri" w:hAnsi="Calibri"/>
      <w:kern w:val="2"/>
      <w:sz w:val="18"/>
      <w:szCs w:val="18"/>
    </w:rPr>
  </w:style>
  <w:style w:type="paragraph" w:customStyle="1" w:styleId="21">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2">
    <w:name w:val="WPSOffice手动目录 1"/>
    <w:qFormat/>
    <w:uiPriority w:val="0"/>
    <w:pPr>
      <w:ind w:leftChars="0"/>
    </w:pPr>
    <w:rPr>
      <w:rFonts w:asciiTheme="minorHAnsi" w:hAnsiTheme="minorHAnsi" w:eastAsiaTheme="minorEastAsia" w:cstheme="minorBidi"/>
      <w:sz w:val="20"/>
      <w:szCs w:val="20"/>
    </w:rPr>
  </w:style>
  <w:style w:type="paragraph" w:customStyle="1" w:styleId="23">
    <w:name w:val="WPSOffice手动目录 2"/>
    <w:qFormat/>
    <w:uiPriority w:val="0"/>
    <w:pPr>
      <w:ind w:leftChars="200"/>
    </w:pPr>
    <w:rPr>
      <w:rFonts w:asciiTheme="minorHAnsi" w:hAnsiTheme="minorHAnsi" w:eastAsiaTheme="minorEastAsia" w:cstheme="minorBidi"/>
      <w:sz w:val="20"/>
      <w:szCs w:val="20"/>
    </w:rPr>
  </w:style>
  <w:style w:type="character" w:customStyle="1" w:styleId="24">
    <w:name w:val="font4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3491</Words>
  <Characters>3654</Characters>
  <Lines>0</Lines>
  <Paragraphs>0</Paragraphs>
  <TotalTime>41</TotalTime>
  <ScaleCrop>false</ScaleCrop>
  <LinksUpToDate>false</LinksUpToDate>
  <CharactersWithSpaces>3698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2020-08-08T03:32:00Z</dcterms:created>
  <dc:creator>MSFPB</dc:creator>
  <cp:lastModifiedBy>将军</cp:lastModifiedBy>
  <cp:lastPrinted>2025-11-13T06:52:00Z</cp:lastPrinted>
  <dcterms:modified xsi:type="dcterms:W3CDTF">2025-11-13T09:57:29Z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397AFF3A4A404235870F7991758B46FA_13</vt:lpwstr>
  </property>
  <property fmtid="{D5CDD505-2E9C-101B-9397-08002B2CF9AE}" pid="4" name="KSOTemplateDocerSaveRecord">
    <vt:lpwstr>eyJoZGlkIjoiMjYyYzA5MTFhNTBhNTBmNTEyZjBlNjdkOWFkOTViOTMiLCJ1c2VySWQiOiI0MjU0MzI4MDIifQ==</vt:lpwstr>
  </property>
</Properties>
</file>