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560" w:lineRule="exact"/>
        <w:rPr>
          <w:rFonts w:hint="eastAsia" w:ascii="仿宋" w:hAnsi="仿宋" w:eastAsia="仿宋"/>
          <w:sz w:val="32"/>
          <w:szCs w:val="32"/>
          <w:lang w:val="en-US" w:eastAsia="zh-CN"/>
        </w:rPr>
      </w:pPr>
      <w:bookmarkStart w:id="0" w:name="_Hlk46412218"/>
      <w:r>
        <w:rPr>
          <w:rFonts w:hint="eastAsia" w:ascii="仿宋" w:hAnsi="仿宋" w:eastAsia="仿宋"/>
          <w:sz w:val="32"/>
          <w:szCs w:val="32"/>
          <w:lang w:val="en-US" w:eastAsia="zh-CN"/>
        </w:rPr>
        <w:t>附件1</w:t>
      </w:r>
    </w:p>
    <w:p>
      <w:pPr>
        <w:pStyle w:val="25"/>
        <w:spacing w:line="560" w:lineRule="exact"/>
        <w:rPr>
          <w:rFonts w:hint="default" w:ascii="仿宋" w:hAnsi="仿宋" w:eastAsia="仿宋"/>
          <w:sz w:val="32"/>
          <w:szCs w:val="32"/>
          <w:lang w:val="en-US" w:eastAsia="zh-CN"/>
        </w:rPr>
      </w:pPr>
    </w:p>
    <w:p>
      <w:pPr>
        <w:pStyle w:val="25"/>
        <w:spacing w:line="560" w:lineRule="exact"/>
        <w:jc w:val="center"/>
        <w:rPr>
          <w:rFonts w:hint="eastAsia" w:ascii="宋体" w:hAnsi="宋体" w:eastAsia="宋体" w:cs="宋体"/>
          <w:b/>
          <w:bCs/>
          <w:sz w:val="36"/>
          <w:szCs w:val="36"/>
        </w:rPr>
      </w:pPr>
      <w:r>
        <w:rPr>
          <w:rFonts w:hint="eastAsia" w:ascii="宋体" w:hAnsi="宋体"/>
          <w:b/>
          <w:bCs/>
          <w:sz w:val="36"/>
          <w:szCs w:val="36"/>
        </w:rPr>
        <w:t>全</w:t>
      </w:r>
      <w:r>
        <w:rPr>
          <w:rFonts w:hint="eastAsia" w:ascii="宋体" w:hAnsi="宋体" w:eastAsia="宋体" w:cs="宋体"/>
          <w:b/>
          <w:bCs/>
          <w:sz w:val="36"/>
          <w:szCs w:val="36"/>
        </w:rPr>
        <w:t>国模范人民调解委员会</w:t>
      </w:r>
      <w:bookmarkStart w:id="1" w:name="_GoBack"/>
      <w:bookmarkEnd w:id="1"/>
    </w:p>
    <w:p>
      <w:pPr>
        <w:jc w:val="center"/>
        <w:rPr>
          <w:b w:val="0"/>
          <w:bCs w:val="0"/>
          <w:sz w:val="18"/>
          <w:szCs w:val="20"/>
        </w:rPr>
      </w:pPr>
      <w:r>
        <w:rPr>
          <w:rFonts w:hint="eastAsia" w:ascii="宋体" w:hAnsi="宋体" w:eastAsia="宋体" w:cs="宋体"/>
          <w:b w:val="0"/>
          <w:bCs w:val="0"/>
          <w:sz w:val="28"/>
          <w:szCs w:val="28"/>
          <w:lang w:val="en-US" w:eastAsia="zh-CN"/>
        </w:rPr>
        <w:t>（299个）</w:t>
      </w:r>
    </w:p>
    <w:p>
      <w:pPr>
        <w:pStyle w:val="2"/>
      </w:pPr>
    </w:p>
    <w:p>
      <w:pPr>
        <w:rPr>
          <w:rFonts w:ascii="黑体" w:hAnsi="黑体" w:eastAsia="黑体" w:cs="黑体"/>
          <w:sz w:val="32"/>
          <w:szCs w:val="32"/>
        </w:rPr>
      </w:pPr>
      <w:r>
        <w:rPr>
          <w:rFonts w:hint="eastAsia" w:ascii="黑体" w:hAnsi="黑体" w:eastAsia="黑体" w:cs="黑体"/>
          <w:sz w:val="32"/>
          <w:szCs w:val="32"/>
        </w:rPr>
        <w:t xml:space="preserve">北 </w:t>
      </w:r>
      <w:r>
        <w:rPr>
          <w:rFonts w:ascii="黑体" w:hAnsi="黑体" w:eastAsia="黑体" w:cs="黑体"/>
          <w:sz w:val="32"/>
          <w:szCs w:val="32"/>
        </w:rPr>
        <w:t xml:space="preserve"> </w:t>
      </w:r>
      <w:r>
        <w:rPr>
          <w:rFonts w:hint="eastAsia" w:ascii="黑体" w:hAnsi="黑体" w:eastAsia="黑体" w:cs="黑体"/>
          <w:sz w:val="32"/>
          <w:szCs w:val="32"/>
        </w:rPr>
        <w:t>京</w:t>
      </w:r>
    </w:p>
    <w:tbl>
      <w:tblPr>
        <w:tblStyle w:val="21"/>
        <w:tblW w:w="8929"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512" w:rightChars="-244"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西城区什刹海街道人民调解委员会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朝阳区黑庄户乡人民调解委员会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顺义区双丰街道马坡花园第二社区人民调解委员会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首都知识产权服务业协会知识产权纠纷人民调解委员会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全联新能源商会人民调解委员会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天 </w:t>
      </w:r>
      <w:r>
        <w:rPr>
          <w:rFonts w:ascii="黑体" w:hAnsi="黑体" w:eastAsia="黑体" w:cs="黑体"/>
          <w:sz w:val="32"/>
          <w:szCs w:val="32"/>
        </w:rPr>
        <w:t xml:space="preserve"> </w:t>
      </w:r>
      <w:r>
        <w:rPr>
          <w:rFonts w:hint="eastAsia" w:ascii="黑体" w:hAnsi="黑体" w:eastAsia="黑体" w:cs="黑体"/>
          <w:sz w:val="32"/>
          <w:szCs w:val="32"/>
        </w:rPr>
        <w:t>津</w:t>
      </w:r>
    </w:p>
    <w:tbl>
      <w:tblPr>
        <w:tblStyle w:val="21"/>
        <w:tblW w:w="8929"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滨海新区大港街道人民调解委员会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红桥区和苑街道梦和园社区人民调解委员会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西青区劳动争议人民调解委员会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宝坻区交通事故联合人民调解委员会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天津广播电视台电视人民调解委员会</w:t>
            </w:r>
          </w:p>
        </w:tc>
      </w:tr>
    </w:tbl>
    <w:p>
      <w:pPr>
        <w:rPr>
          <w:rFonts w:ascii="黑体" w:hAnsi="黑体" w:eastAsia="黑体"/>
          <w:sz w:val="32"/>
          <w:szCs w:val="32"/>
        </w:rPr>
      </w:pPr>
      <w:r>
        <w:rPr>
          <w:rFonts w:hint="eastAsia" w:ascii="黑体" w:hAnsi="黑体" w:eastAsia="黑体"/>
          <w:sz w:val="32"/>
          <w:szCs w:val="32"/>
        </w:rPr>
        <w:t>河</w:t>
      </w:r>
      <w:r>
        <w:rPr>
          <w:rFonts w:ascii="黑体" w:hAnsi="黑体" w:eastAsia="黑体"/>
          <w:sz w:val="32"/>
          <w:szCs w:val="32"/>
        </w:rPr>
        <w:t xml:space="preserve">  </w:t>
      </w:r>
      <w:r>
        <w:rPr>
          <w:rFonts w:hint="eastAsia" w:ascii="黑体" w:hAnsi="黑体" w:eastAsia="黑体"/>
          <w:sz w:val="32"/>
          <w:szCs w:val="32"/>
        </w:rPr>
        <w:t>北</w:t>
      </w:r>
    </w:p>
    <w:tbl>
      <w:tblPr>
        <w:tblStyle w:val="21"/>
        <w:tblW w:w="8929"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石家庄市新华区西苑街道人民调解委员会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石家庄市井陉矿区贾庄街道天户峪社区人民调解委员会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平山县岗南镇人民调解委员会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兴隆县兴隆镇人民调解委员会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张家口市下花园区城镇街道龙兴路社区人民调解委员会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昌黎县交通事故纠纷人民调解委员会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唐山市丰南区诉前人民调解委员会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固安县固安镇人民调解委员会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大厂回族自治县医疗纠纷人民调解委员会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唐县长古城镇人民调解委员会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沧州市医疗纠纷人民调解委员会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武强县豆村镇人民调解委员会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邢台市南和区疑难纠纷人民调解委员会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大名县张铁集乡人民调解委员会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邯郸市复兴区铁路大院街道军营路社区人民调解委员会冯静调解工作室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安新县安新镇王家寨村人民调解委员会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定州市南城区回民第二社区人民调解委员会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辛集市田家庄乡人民调解委员会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山 </w:t>
      </w:r>
      <w:r>
        <w:rPr>
          <w:rFonts w:ascii="黑体" w:hAnsi="黑体" w:eastAsia="黑体" w:cs="黑体"/>
          <w:sz w:val="32"/>
          <w:szCs w:val="32"/>
        </w:rPr>
        <w:t xml:space="preserve"> </w:t>
      </w:r>
      <w:r>
        <w:rPr>
          <w:rFonts w:hint="eastAsia" w:ascii="黑体" w:hAnsi="黑体" w:eastAsia="黑体" w:cs="黑体"/>
          <w:sz w:val="32"/>
          <w:szCs w:val="32"/>
        </w:rPr>
        <w:t>西</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山西省访调对接人民调解委员会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太原市小店区诉前人民调解委员会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大同市云冈区平旺乡王家园村人民调解委员会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阳泉市道路交通事故纠纷人民调解委员会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朔州市平鲁区陶村乡人民调解委员会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河曲县人民调解中心人民调解委员会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长治市保险纠纷人民调解委员会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吕梁市医疗纠纷人民调解委员会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寿阳县南燕竹镇南燕竹村人民调解委员会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翼城县王庄镇王庄村人民调解委员会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永济市栲栳镇人民调解委员会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沁水县嘉峰镇人民调解委员会</w:t>
            </w:r>
          </w:p>
        </w:tc>
      </w:tr>
    </w:tbl>
    <w:p>
      <w:pPr>
        <w:rPr>
          <w:rFonts w:ascii="黑体" w:hAnsi="黑体" w:eastAsia="黑体" w:cs="黑体"/>
          <w:sz w:val="32"/>
          <w:szCs w:val="32"/>
        </w:rPr>
      </w:pPr>
      <w:r>
        <w:rPr>
          <w:rFonts w:hint="eastAsia" w:ascii="黑体" w:hAnsi="黑体" w:eastAsia="黑体" w:cs="黑体"/>
          <w:sz w:val="32"/>
          <w:szCs w:val="32"/>
        </w:rPr>
        <w:t>内蒙古</w:t>
      </w:r>
    </w:p>
    <w:tbl>
      <w:tblPr>
        <w:tblStyle w:val="21"/>
        <w:tblW w:w="8929"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94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东乌珠穆沁旗乌里雅斯太镇满都胡社区人民调解委员会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94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包头市昆都仑区市府东路街道人民调解委员会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94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巴彦淖尔市临河区铁南街道人民调解委员会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94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翁牛特旗婚姻家庭纠纷人民调解委员会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94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奈曼旗道路交通民事损害赔偿人民调解委员会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94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乌海市医疗纠纷第三方人民调解委员会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辽 </w:t>
      </w:r>
      <w:r>
        <w:rPr>
          <w:rFonts w:ascii="黑体" w:hAnsi="黑体" w:eastAsia="黑体" w:cs="黑体"/>
          <w:sz w:val="32"/>
          <w:szCs w:val="32"/>
        </w:rPr>
        <w:t xml:space="preserve"> </w:t>
      </w:r>
      <w:r>
        <w:rPr>
          <w:rFonts w:hint="eastAsia" w:ascii="黑体" w:hAnsi="黑体" w:eastAsia="黑体" w:cs="黑体"/>
          <w:sz w:val="32"/>
          <w:szCs w:val="32"/>
        </w:rPr>
        <w:t>宁</w:t>
      </w:r>
    </w:p>
    <w:tbl>
      <w:tblPr>
        <w:tblStyle w:val="21"/>
        <w:tblW w:w="8929"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沈阳市沈北新区道义街道北苑社区人民调解委员会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大连市劳资纠纷人民调解委员会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鞍山市千山区甘泉镇人民调解委员会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黑山县半拉门镇人民调解委员会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阜新市新邱区长营子镇人民调解委员会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西丰县钓鱼镇人民调解委员会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朝阳市龙城区龙泉街道东三家村人民调解委员会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葫芦岛市龙港区连湾街道凯地家园社区人民调解委员会</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黑体" w:hAnsi="黑体" w:eastAsia="黑体"/>
          <w:sz w:val="32"/>
          <w:szCs w:val="32"/>
        </w:rPr>
      </w:pPr>
      <w:r>
        <w:rPr>
          <w:rFonts w:hint="eastAsia" w:ascii="黑体" w:hAnsi="黑体" w:eastAsia="黑体"/>
          <w:sz w:val="32"/>
          <w:szCs w:val="32"/>
        </w:rPr>
        <w:t xml:space="preserve">吉 </w:t>
      </w:r>
      <w:r>
        <w:rPr>
          <w:rFonts w:ascii="黑体" w:hAnsi="黑体" w:eastAsia="黑体"/>
          <w:sz w:val="32"/>
          <w:szCs w:val="32"/>
        </w:rPr>
        <w:t xml:space="preserve"> </w:t>
      </w:r>
      <w:r>
        <w:rPr>
          <w:rFonts w:hint="eastAsia" w:ascii="黑体" w:hAnsi="黑体" w:eastAsia="黑体"/>
          <w:sz w:val="32"/>
          <w:szCs w:val="32"/>
        </w:rPr>
        <w:t>林</w:t>
      </w:r>
    </w:p>
    <w:tbl>
      <w:tblPr>
        <w:tblStyle w:val="21"/>
        <w:tblW w:w="8929"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68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大安市锦华街道物业纠纷人民调解委员会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68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东丰县拉拉河镇福安村人民调解委员会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68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吉林省保险行业合同纠纷人民调解委员会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68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双辽市柳条乡人民调解委员会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68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延吉市建工街道延春社区人民调解委员会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68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永吉县口前镇人民调解委员会</w:t>
            </w:r>
          </w:p>
        </w:tc>
      </w:tr>
    </w:tbl>
    <w:p>
      <w:pPr>
        <w:rPr>
          <w:rFonts w:hint="eastAsia" w:ascii="黑体" w:hAnsi="黑体" w:eastAsia="黑体"/>
          <w:sz w:val="32"/>
          <w:szCs w:val="32"/>
        </w:rPr>
      </w:pPr>
      <w:r>
        <w:rPr>
          <w:rFonts w:hint="eastAsia" w:ascii="黑体" w:hAnsi="黑体" w:eastAsia="黑体"/>
          <w:sz w:val="32"/>
          <w:szCs w:val="32"/>
        </w:rPr>
        <w:t>黑龙江</w:t>
      </w:r>
    </w:p>
    <w:tbl>
      <w:tblPr>
        <w:tblStyle w:val="21"/>
        <w:tblW w:w="8929"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哈尔滨市香坊区黎明街道人民调解委员会笑雪调解工作室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齐齐哈尔市富拉尔基区北兴街道繁胜社区人民调解委员会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牡丹江市诉前纠纷人民调解委员会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抚远市乌苏镇人民调解委员会最东调解工作室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杜尔伯特蒙古族自治县克尔台乡乌诺村人民调解委员会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孙吴县孙吴镇人民调解委员会</w:t>
            </w:r>
          </w:p>
        </w:tc>
      </w:tr>
    </w:tbl>
    <w:p>
      <w:pPr>
        <w:rPr>
          <w:rFonts w:hint="eastAsia" w:ascii="黑体" w:hAnsi="黑体" w:eastAsia="黑体"/>
          <w:sz w:val="32"/>
          <w:szCs w:val="32"/>
        </w:rPr>
      </w:pPr>
      <w:r>
        <w:rPr>
          <w:rFonts w:hint="eastAsia" w:ascii="黑体" w:hAnsi="黑体" w:eastAsia="黑体"/>
          <w:sz w:val="32"/>
          <w:szCs w:val="32"/>
        </w:rPr>
        <w:t>上  海</w:t>
      </w:r>
    </w:p>
    <w:tbl>
      <w:tblPr>
        <w:tblStyle w:val="21"/>
        <w:tblW w:w="8929"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徐汇区人桥人民调解委员会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杨浦区知识产权人民调解委员会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宝山区友谊路街道人民调解委员会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金山区朱泾镇南圩社区人民调解委员会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嘉定区南翔镇永乐村人民调解委员会</w:t>
            </w:r>
          </w:p>
        </w:tc>
      </w:tr>
    </w:tbl>
    <w:p>
      <w:pPr>
        <w:rPr>
          <w:rFonts w:hint="eastAsia" w:ascii="黑体" w:hAnsi="黑体" w:eastAsia="黑体"/>
          <w:sz w:val="32"/>
          <w:szCs w:val="32"/>
        </w:rPr>
      </w:pPr>
      <w:r>
        <w:rPr>
          <w:rFonts w:hint="eastAsia" w:ascii="黑体" w:hAnsi="黑体" w:eastAsia="黑体"/>
          <w:sz w:val="32"/>
          <w:szCs w:val="32"/>
        </w:rPr>
        <w:t>江  苏</w:t>
      </w:r>
    </w:p>
    <w:tbl>
      <w:tblPr>
        <w:tblStyle w:val="21"/>
        <w:tblW w:w="8929"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南京市金融消费纠纷人民调解委员会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无锡市惠山区交通事故纠纷人民调解委员会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新沂市唐店街道人民调解委员会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常州市天宁区兰陵街道人民调解委员会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张家港市锦丰镇人民调解委员会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如东县马塘镇人民调解委员会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连云港市赣榆区联合人民调解委员会驻赣榆区人民检察院调解工作室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淮安市淮阴区联合人民调解委员会老兵调解工作室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盐城市大丰区金融纠纷人民调解委员会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扬州市江都区医患纠纷人民调解委员会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镇江市</w:t>
            </w:r>
            <w:r>
              <w:rPr>
                <w:rFonts w:hint="default" w:ascii="仿宋_GB2312" w:hAnsi="Calibri" w:eastAsia="仿宋_GB2312" w:cs="Times New Roman"/>
                <w:sz w:val="32"/>
                <w:szCs w:val="32"/>
                <w:lang w:val="en-US" w:eastAsia="zh-CN"/>
              </w:rPr>
              <w:t>镇江新区丁卯街道人民调解委员会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泰州市高港区口岸街道引江社区人民调解委员会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宿迁市宿城区公调对接人民调解委员会</w:t>
            </w:r>
          </w:p>
        </w:tc>
      </w:tr>
    </w:tbl>
    <w:p>
      <w:pPr>
        <w:rPr>
          <w:rFonts w:hint="eastAsia" w:ascii="黑体" w:hAnsi="黑体" w:eastAsia="黑体" w:cs="黑体"/>
          <w:sz w:val="32"/>
          <w:szCs w:val="32"/>
        </w:rPr>
      </w:pPr>
      <w:r>
        <w:rPr>
          <w:rFonts w:hint="eastAsia" w:ascii="黑体" w:hAnsi="黑体" w:eastAsia="黑体" w:cs="黑体"/>
          <w:sz w:val="32"/>
          <w:szCs w:val="32"/>
        </w:rPr>
        <w:t>浙  江</w:t>
      </w:r>
    </w:p>
    <w:tbl>
      <w:tblPr>
        <w:tblStyle w:val="21"/>
        <w:tblW w:w="8929"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杭州市临平区</w:t>
            </w:r>
            <w:r>
              <w:rPr>
                <w:rFonts w:hint="default" w:ascii="仿宋_GB2312" w:hAnsi="Calibri" w:eastAsia="仿宋_GB2312" w:cs="Times New Roman"/>
                <w:sz w:val="32"/>
                <w:szCs w:val="32"/>
                <w:lang w:val="en-US" w:eastAsia="zh-CN"/>
              </w:rPr>
              <w:t>塘栖镇人民调解委员会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建德市</w:t>
            </w:r>
            <w:r>
              <w:rPr>
                <w:rFonts w:hint="default" w:ascii="仿宋_GB2312" w:hAnsi="Calibri" w:eastAsia="仿宋_GB2312" w:cs="Times New Roman"/>
                <w:sz w:val="32"/>
                <w:szCs w:val="32"/>
                <w:lang w:val="en-US" w:eastAsia="zh-CN"/>
              </w:rPr>
              <w:t>杨村桥镇人民调解委员会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宁波市海曙区古林镇人民调解委员会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宁波市北仑区小港街道人民调解委员会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温州市医疗纠纷人民调解委员会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温州市鹿城区南汇街道春秋社区人民调解委员会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湖州市南浔区南浔镇人民调解委员会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海盐县秦山街道人民调解委员会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诸暨市浣东街道人民调解委员会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义乌市涉外纠纷人民调解委员会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衢州市柯城区万田乡人民调解委员会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舟山市普陀区六横镇人民调解委员会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台州市椒江区洪家街道人民调解委员会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9"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青田县季宅乡人民调解委员会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安 </w:t>
      </w:r>
      <w:r>
        <w:rPr>
          <w:rFonts w:ascii="黑体" w:hAnsi="黑体" w:eastAsia="黑体" w:cs="黑体"/>
          <w:sz w:val="32"/>
          <w:szCs w:val="32"/>
        </w:rPr>
        <w:t xml:space="preserve"> </w:t>
      </w:r>
      <w:r>
        <w:rPr>
          <w:rFonts w:hint="eastAsia" w:ascii="黑体" w:hAnsi="黑体" w:eastAsia="黑体" w:cs="黑体"/>
          <w:sz w:val="32"/>
          <w:szCs w:val="32"/>
        </w:rPr>
        <w:t>徽</w:t>
      </w:r>
    </w:p>
    <w:tbl>
      <w:tblPr>
        <w:tblStyle w:val="21"/>
        <w:tblW w:w="892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庐江县婚姻家庭纠纷人民调解委员会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淮北市杜集区段园镇人民调解委员会零距离调解工作室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固镇县谷阳镇张洪社区人民调解委员会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寿县炎刘镇人民调解委员会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阜阳市总商会人民调解委员会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马鞍山市道路交通事故人民调解委员会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南陵县籍山镇人民调解委员会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郎溪县建平镇人民调解委员会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东至县花园乡花园村人民调解委员会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桐城市吕亭镇人民调解委员会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祁门县塔坊镇响潭村人民调解委员会</w:t>
            </w:r>
          </w:p>
        </w:tc>
      </w:tr>
    </w:tbl>
    <w:p>
      <w:pPr>
        <w:rPr>
          <w:rFonts w:hint="eastAsia" w:ascii="黑体" w:hAnsi="黑体" w:eastAsia="黑体" w:cs="黑体"/>
          <w:sz w:val="32"/>
          <w:szCs w:val="32"/>
        </w:rPr>
      </w:pPr>
      <w:r>
        <w:rPr>
          <w:rFonts w:hint="eastAsia" w:ascii="黑体" w:hAnsi="黑体" w:eastAsia="黑体" w:cs="黑体"/>
          <w:sz w:val="32"/>
          <w:szCs w:val="32"/>
        </w:rPr>
        <w:t>福  建</w:t>
      </w:r>
    </w:p>
    <w:tbl>
      <w:tblPr>
        <w:tblStyle w:val="21"/>
        <w:tblW w:w="892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福州市鼓楼区洪山镇福屿社区人民调解委员会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厦门市集美区后溪镇人民调解委员会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安溪县医疗纠纷人民调解委员会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邵武市通泰街道西门社区人民调解委员会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宁德市医患纠纷人民调解委员会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建宁县闽赣边界纠纷人民调解委员会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东山县道路交通事故损害赔偿纠纷人民调解委员会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福建省城市市容环境卫生行业协会人民调解委员会</w:t>
            </w:r>
          </w:p>
        </w:tc>
      </w:tr>
    </w:tbl>
    <w:p>
      <w:pPr>
        <w:rPr>
          <w:rFonts w:hint="eastAsia" w:ascii="黑体" w:hAnsi="黑体" w:eastAsia="黑体" w:cs="黑体"/>
          <w:sz w:val="32"/>
          <w:szCs w:val="32"/>
        </w:rPr>
      </w:pPr>
      <w:r>
        <w:rPr>
          <w:rFonts w:hint="eastAsia" w:ascii="黑体" w:hAnsi="黑体" w:eastAsia="黑体" w:cs="黑体"/>
          <w:sz w:val="32"/>
          <w:szCs w:val="32"/>
        </w:rPr>
        <w:t xml:space="preserve">江 </w:t>
      </w:r>
      <w:r>
        <w:rPr>
          <w:rFonts w:ascii="黑体" w:hAnsi="黑体" w:eastAsia="黑体" w:cs="黑体"/>
          <w:sz w:val="32"/>
          <w:szCs w:val="32"/>
        </w:rPr>
        <w:t xml:space="preserve"> </w:t>
      </w:r>
      <w:r>
        <w:rPr>
          <w:rFonts w:hint="eastAsia" w:ascii="黑体" w:hAnsi="黑体" w:eastAsia="黑体" w:cs="黑体"/>
          <w:sz w:val="32"/>
          <w:szCs w:val="32"/>
        </w:rPr>
        <w:t>西</w:t>
      </w:r>
    </w:p>
    <w:tbl>
      <w:tblPr>
        <w:tblStyle w:val="21"/>
        <w:tblW w:w="8929"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南昌市知识产权纠纷人民调解委员会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江西云山集团有限责任公司人民调解委员会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浮梁县浮梁镇人民调解委员会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萍乡市安源区八一街道人民调解委员会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新余市渝水区诉前人民调解委员会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鹰潭市余江区平定乡人民调解委员会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石城县横江镇人民调解委员会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龙南市东江乡人民调解委员会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丰城市上塘镇人民调解委员会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上饶市广信区皂头镇人民调解委员会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w w:val="95"/>
                <w:sz w:val="32"/>
                <w:szCs w:val="32"/>
                <w:lang w:val="en-US" w:eastAsia="zh-CN"/>
              </w:rPr>
            </w:pPr>
            <w:r>
              <w:rPr>
                <w:rFonts w:hint="eastAsia" w:ascii="仿宋_GB2312" w:hAnsi="Calibri" w:eastAsia="仿宋_GB2312" w:cs="Times New Roman"/>
                <w:w w:val="95"/>
                <w:sz w:val="32"/>
                <w:szCs w:val="32"/>
                <w:lang w:val="en-US" w:eastAsia="zh-CN"/>
              </w:rPr>
              <w:t>吉安市青原区值夏镇值夏社区人民调解委员会白保忠调解工作室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抚州市临川区文昌街道东乡仓社区人民调解委员会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山 </w:t>
      </w:r>
      <w:r>
        <w:rPr>
          <w:rFonts w:ascii="黑体" w:hAnsi="黑体" w:eastAsia="黑体" w:cs="黑体"/>
          <w:sz w:val="32"/>
          <w:szCs w:val="32"/>
        </w:rPr>
        <w:t xml:space="preserve"> </w:t>
      </w:r>
      <w:r>
        <w:rPr>
          <w:rFonts w:hint="eastAsia" w:ascii="黑体" w:hAnsi="黑体" w:eastAsia="黑体" w:cs="黑体"/>
          <w:sz w:val="32"/>
          <w:szCs w:val="32"/>
        </w:rPr>
        <w:t>东</w:t>
      </w:r>
    </w:p>
    <w:tbl>
      <w:tblPr>
        <w:tblStyle w:val="21"/>
        <w:tblW w:w="8929"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济南市第二医患纠纷人民调解委员会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济南市市中区舜玉路街道舜园社区人民调解委员会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青岛市市南区金门路街道天山社区人民调解委员会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淄博市张店区车站街道人民调解委员会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枣庄市金融消费纠纷人民调解委员会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东营市河口区新户镇人民调解委员会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烟台市牟平区大窑街道人民调解委员会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招远市夏甸镇人民调解委员会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潍坊市医疗纠纷人民调解委员会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临朐县城关街道兴隆社区人民调解委员会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济宁市任城区古槐街道人民调解委员会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邹城市唐村镇人民调解委员会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泰安市医疗纠纷人民调解委员会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威海市文登区企业信用纠纷人民调解委员会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莒县阎庄街道人民调解委员会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临沂市兰山区汪沟镇人民调解委员会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莒南县相沟镇人民调解委员会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乐陵市黄夹镇人民调解委员会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聊城市东昌府区新区街道人民调解委员会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无棣县碣石山镇小吴码头村人民调解委员会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东明县陆圈镇人民调解委员会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河 </w:t>
      </w:r>
      <w:r>
        <w:rPr>
          <w:rFonts w:ascii="黑体" w:hAnsi="黑体" w:eastAsia="黑体" w:cs="黑体"/>
          <w:sz w:val="32"/>
          <w:szCs w:val="32"/>
        </w:rPr>
        <w:t xml:space="preserve"> </w:t>
      </w:r>
      <w:r>
        <w:rPr>
          <w:rFonts w:hint="eastAsia" w:ascii="黑体" w:hAnsi="黑体" w:eastAsia="黑体" w:cs="黑体"/>
          <w:sz w:val="32"/>
          <w:szCs w:val="32"/>
        </w:rPr>
        <w:t>南</w:t>
      </w:r>
    </w:p>
    <w:tbl>
      <w:tblPr>
        <w:tblStyle w:val="21"/>
        <w:tblW w:w="892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郑州市金水区未来路街道升龙社区人民调解委员会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w w:val="95"/>
                <w:sz w:val="32"/>
                <w:szCs w:val="32"/>
                <w:lang w:val="en-US" w:eastAsia="zh-CN"/>
              </w:rPr>
              <w:t>开封市</w:t>
            </w:r>
            <w:r>
              <w:rPr>
                <w:rFonts w:hint="default" w:ascii="仿宋_GB2312" w:hAnsi="Calibri" w:eastAsia="仿宋_GB2312" w:cs="Times New Roman"/>
                <w:w w:val="95"/>
                <w:sz w:val="32"/>
                <w:szCs w:val="32"/>
                <w:lang w:val="en" w:eastAsia="zh-CN"/>
              </w:rPr>
              <w:t>龙亭区联合人民调解委员会驻龙亭区人民法院调解工作室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栾川县栾川乡人民调解委员会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鲁山县观音寺乡人民调解委员会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林州市开元街道人民调解委员会驻开元派出所调解工作室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获嘉县照镜镇人民调解委员会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焦作市马村区马村街道人民调解委员会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南乐县谷金楼镇人民调解委员会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襄城县茨沟街道乔皮社区人民调解委员会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临颍县瓦店镇人民调解委员会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三门峡市湖滨区交口乡人民调解委员会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新野县城郊乡人民调解委员会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息县包信镇人民调解委员会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西华县红花集镇人民调解委员会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确山县李新店镇人民调解委员会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平舆县万金店镇土店村人民调解委员会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济源市诉前纠纷人民调解委员会</w:t>
            </w:r>
          </w:p>
        </w:tc>
      </w:tr>
    </w:tbl>
    <w:p>
      <w:pPr>
        <w:rPr>
          <w:rFonts w:hint="eastAsia" w:ascii="黑体" w:hAnsi="黑体" w:eastAsia="黑体" w:cs="黑体"/>
          <w:sz w:val="32"/>
          <w:szCs w:val="32"/>
          <w:lang w:eastAsia="zh-CN"/>
        </w:rPr>
      </w:pPr>
      <w:r>
        <w:rPr>
          <w:rFonts w:hint="eastAsia" w:ascii="黑体" w:hAnsi="黑体" w:eastAsia="黑体" w:cs="黑体"/>
          <w:sz w:val="32"/>
          <w:szCs w:val="32"/>
        </w:rPr>
        <w:t xml:space="preserve">湖 </w:t>
      </w:r>
      <w:r>
        <w:rPr>
          <w:rFonts w:ascii="黑体" w:hAnsi="黑体" w:eastAsia="黑体" w:cs="黑体"/>
          <w:sz w:val="32"/>
          <w:szCs w:val="32"/>
        </w:rPr>
        <w:t xml:space="preserve"> </w:t>
      </w:r>
      <w:r>
        <w:rPr>
          <w:rFonts w:hint="eastAsia" w:ascii="黑体" w:hAnsi="黑体" w:eastAsia="黑体" w:cs="黑体"/>
          <w:sz w:val="32"/>
          <w:szCs w:val="32"/>
          <w:lang w:eastAsia="zh-CN"/>
        </w:rPr>
        <w:t>北</w:t>
      </w:r>
    </w:p>
    <w:tbl>
      <w:tblPr>
        <w:tblStyle w:val="21"/>
        <w:tblW w:w="8929"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 w:eastAsia="zh-CN"/>
              </w:rPr>
            </w:pPr>
            <w:r>
              <w:rPr>
                <w:rFonts w:hint="eastAsia" w:ascii="仿宋_GB2312" w:hAnsi="Calibri" w:eastAsia="仿宋_GB2312" w:cs="Times New Roman"/>
                <w:sz w:val="32"/>
                <w:szCs w:val="32"/>
                <w:lang w:val="en-US" w:eastAsia="zh-CN"/>
              </w:rPr>
              <w:t>武汉市东西湖区常青花园社区人民调解委员会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黄石市下陆区道路交通事故纠纷人民调解委员会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襄阳市工会职工劳动争议人民调解委员会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荆州市荆州区城南街道人民调解委员会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当阳市玉阳街道望城村人民调解委员会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十堰市郧阳区胡家营镇人民调解委员会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孝感市孝南区婚姻家庭纠纷人民调解委员会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荆门市物业服务矛盾纠纷人民调解委员会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鄂州市梁子湖区东沟镇人民调解委员会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浠水县蔡河镇窑上咀村人民调解委员会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咸宁市房地产领域纠纷人民调解委员会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咸丰县联合人民调解委员会苏老武调解工作室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0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随州市曾都区何店镇人民调解委员会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湖 </w:t>
      </w:r>
      <w:r>
        <w:rPr>
          <w:rFonts w:ascii="黑体" w:hAnsi="黑体" w:eastAsia="黑体" w:cs="黑体"/>
          <w:sz w:val="32"/>
          <w:szCs w:val="32"/>
        </w:rPr>
        <w:t xml:space="preserve"> </w:t>
      </w:r>
      <w:r>
        <w:rPr>
          <w:rFonts w:hint="eastAsia" w:ascii="黑体" w:hAnsi="黑体" w:eastAsia="黑体" w:cs="黑体"/>
          <w:sz w:val="32"/>
          <w:szCs w:val="32"/>
        </w:rPr>
        <w:t>南</w:t>
      </w:r>
    </w:p>
    <w:tbl>
      <w:tblPr>
        <w:tblStyle w:val="21"/>
        <w:tblW w:w="892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 w:eastAsia="zh-CN"/>
              </w:rPr>
            </w:pPr>
            <w:r>
              <w:rPr>
                <w:rFonts w:hint="eastAsia" w:ascii="仿宋_GB2312" w:hAnsi="Calibri" w:eastAsia="仿宋_GB2312" w:cs="Times New Roman"/>
                <w:sz w:val="32"/>
                <w:szCs w:val="32"/>
                <w:lang w:val="en" w:eastAsia="zh-CN"/>
              </w:rPr>
              <w:t>长沙市</w:t>
            </w:r>
            <w:r>
              <w:rPr>
                <w:rFonts w:hint="default" w:ascii="仿宋_GB2312" w:hAnsi="Calibri" w:eastAsia="仿宋_GB2312" w:cs="Times New Roman"/>
                <w:sz w:val="32"/>
                <w:szCs w:val="32"/>
                <w:lang w:val="en" w:eastAsia="zh-CN"/>
              </w:rPr>
              <w:t>天心区南托街道人民调解委员会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 w:eastAsia="zh-CN"/>
              </w:rPr>
              <w:t>衡阳县婚姻家庭纠纷人民调解委员会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 w:eastAsia="zh-CN"/>
              </w:rPr>
              <w:t>炎陵县水口镇水口村人民调解委员会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湘潭市</w:t>
            </w:r>
            <w:r>
              <w:rPr>
                <w:rFonts w:hint="default" w:ascii="仿宋_GB2312" w:hAnsi="Calibri" w:eastAsia="仿宋_GB2312" w:cs="Times New Roman"/>
                <w:sz w:val="32"/>
                <w:szCs w:val="32"/>
                <w:lang w:val="en-US" w:eastAsia="zh-CN"/>
              </w:rPr>
              <w:t>雨湖区雨湖路街道</w:t>
            </w:r>
            <w:r>
              <w:rPr>
                <w:rFonts w:hint="default" w:ascii="仿宋_GB2312" w:hAnsi="Calibri" w:eastAsia="仿宋_GB2312" w:cs="Times New Roman"/>
                <w:sz w:val="32"/>
                <w:szCs w:val="32"/>
                <w:lang w:val="en" w:eastAsia="zh-CN"/>
              </w:rPr>
              <w:t>人民</w:t>
            </w:r>
            <w:r>
              <w:rPr>
                <w:rFonts w:hint="default" w:ascii="仿宋_GB2312" w:hAnsi="Calibri" w:eastAsia="仿宋_GB2312" w:cs="Times New Roman"/>
                <w:sz w:val="32"/>
                <w:szCs w:val="32"/>
                <w:lang w:val="en-US" w:eastAsia="zh-CN"/>
              </w:rPr>
              <w:t>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 w:eastAsia="zh-CN"/>
              </w:rPr>
              <w:t>新邵县陈家坊镇洪庙村人民调解委员会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 w:eastAsia="zh-CN"/>
              </w:rPr>
              <w:t>汨罗市罗江镇罗江村人民调解委员会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石门县楚江街道龙凤社区人民调解委员会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慈利县零阳街道人民调解委员会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益阳市医疗纠纷人民调解委员会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郴州市医疗纠纷人民调解委员会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通道侗族自治县陇城镇洞雷村人民调解委员会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涟源市石马山街道人民调解委员会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保靖县道路交通事故纠纷人民调解委员会</w:t>
            </w:r>
          </w:p>
        </w:tc>
      </w:tr>
    </w:tbl>
    <w:p>
      <w:pPr>
        <w:rPr>
          <w:rFonts w:ascii="黑体" w:hAnsi="黑体" w:eastAsia="黑体" w:cs="黑体"/>
          <w:color w:val="FF0000"/>
          <w:sz w:val="32"/>
          <w:szCs w:val="32"/>
        </w:rPr>
      </w:pPr>
      <w:r>
        <w:rPr>
          <w:rFonts w:hint="eastAsia" w:ascii="黑体" w:hAnsi="黑体" w:eastAsia="黑体" w:cs="黑体"/>
          <w:sz w:val="32"/>
          <w:szCs w:val="32"/>
        </w:rPr>
        <w:t xml:space="preserve">广 </w:t>
      </w:r>
      <w:r>
        <w:rPr>
          <w:rFonts w:ascii="黑体" w:hAnsi="黑体" w:eastAsia="黑体" w:cs="黑体"/>
          <w:sz w:val="32"/>
          <w:szCs w:val="32"/>
        </w:rPr>
        <w:t xml:space="preserve"> </w:t>
      </w:r>
      <w:r>
        <w:rPr>
          <w:rFonts w:hint="eastAsia" w:ascii="黑体" w:hAnsi="黑体" w:eastAsia="黑体" w:cs="黑体"/>
          <w:sz w:val="32"/>
          <w:szCs w:val="32"/>
        </w:rPr>
        <w:t>东</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广州金融纠纷人民调解委员会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阳江市江城区城北街道人民调解委员会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湛江市麻章区麻章镇人民调解委员会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高州市根子镇人民调解委员会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潮州市湘桥区医疗纠纷人民调解委员会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新兴县东成镇人民调解委员会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深圳市福田区香蜜湖街道人民调解委员会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珠海高新技术产业开发区唐家湾镇人民调解委员会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汕头市潮阳区贵屿镇东洋社区人民调解委员会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佛山市禅城区祖庙街道人民调解委员会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韶关市市区道路交通事故人民调解委员会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陆河县河口镇人民调解委员会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东莞市桥头镇石水口村人民调解委员会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6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中山市西区街道人民调解委员会</w:t>
            </w:r>
          </w:p>
        </w:tc>
      </w:tr>
    </w:tbl>
    <w:p>
      <w:pPr>
        <w:rPr>
          <w:rFonts w:hint="eastAsia" w:ascii="黑体" w:hAnsi="黑体" w:eastAsia="黑体" w:cs="黑体"/>
          <w:sz w:val="32"/>
          <w:szCs w:val="32"/>
        </w:rPr>
      </w:pPr>
      <w:r>
        <w:rPr>
          <w:rFonts w:hint="eastAsia" w:ascii="黑体" w:hAnsi="黑体" w:eastAsia="黑体" w:cs="黑体"/>
          <w:sz w:val="32"/>
          <w:szCs w:val="32"/>
        </w:rPr>
        <w:t>广  西</w:t>
      </w:r>
    </w:p>
    <w:tbl>
      <w:tblPr>
        <w:tblStyle w:val="21"/>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 w:eastAsia="zh-CN"/>
              </w:rPr>
              <w:t>南宁市南宁经济技术开发区商会人民调解委员会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柳州市福建商会人民调解委员会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北海市医患纠纷人民调解委员会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 w:eastAsia="zh-CN"/>
              </w:rPr>
              <w:t>钟山县钟山镇人民调解委员会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防城港市港口区企沙镇人民调解委员会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金秀瑶族自治县头排镇人民调解委员会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乐业县新化镇百坭村人民调解委员会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凭祥市凭祥镇狮子山社区人民调解委员会</w:t>
            </w:r>
          </w:p>
        </w:tc>
      </w:tr>
    </w:tbl>
    <w:p>
      <w:pPr>
        <w:rPr>
          <w:rFonts w:hint="eastAsia" w:ascii="黑体" w:hAnsi="黑体" w:eastAsia="黑体" w:cs="黑体"/>
          <w:sz w:val="32"/>
          <w:szCs w:val="32"/>
        </w:rPr>
      </w:pPr>
      <w:r>
        <w:rPr>
          <w:rFonts w:hint="eastAsia" w:ascii="黑体" w:hAnsi="黑体" w:eastAsia="黑体" w:cs="黑体"/>
          <w:sz w:val="32"/>
          <w:szCs w:val="32"/>
        </w:rPr>
        <w:t>海  南</w:t>
      </w:r>
    </w:p>
    <w:tbl>
      <w:tblPr>
        <w:tblStyle w:val="21"/>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海口市秀英区长流镇人民调解委员会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定安县黄竹镇人民调解委员会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东方市新龙镇上通天村人民调解委员会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重 </w:t>
      </w:r>
      <w:r>
        <w:rPr>
          <w:rFonts w:ascii="黑体" w:hAnsi="黑体" w:eastAsia="黑体" w:cs="黑体"/>
          <w:sz w:val="32"/>
          <w:szCs w:val="32"/>
        </w:rPr>
        <w:t xml:space="preserve"> </w:t>
      </w:r>
      <w:r>
        <w:rPr>
          <w:rFonts w:hint="eastAsia" w:ascii="黑体" w:hAnsi="黑体" w:eastAsia="黑体" w:cs="黑体"/>
          <w:sz w:val="32"/>
          <w:szCs w:val="32"/>
        </w:rPr>
        <w:t>庆</w:t>
      </w:r>
    </w:p>
    <w:tbl>
      <w:tblPr>
        <w:tblStyle w:val="21"/>
        <w:tblW w:w="8929"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6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渝中区工会劳动争议纠纷人民调解委员会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6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江北区五里店街道人民调解委员会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6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巴南区南泉街道人民调解委员会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w w:val="95"/>
                <w:sz w:val="32"/>
                <w:szCs w:val="32"/>
                <w:lang w:val="en-US" w:eastAsia="zh-CN"/>
              </w:rPr>
              <w:t>长寿区重大疑难复杂矛盾纠纷人民调解委员会驻法院调解工作室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6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綦江区三江街道重钢四厂社区人民调解委员会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6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秀山土家族苗族自治县隘口镇百岁村人民调解委员会</w:t>
            </w:r>
          </w:p>
        </w:tc>
      </w:tr>
    </w:tbl>
    <w:p>
      <w:pPr>
        <w:rPr>
          <w:rFonts w:ascii="黑体" w:hAnsi="黑体" w:eastAsia="黑体" w:cs="黑体"/>
          <w:color w:val="FF0000"/>
          <w:sz w:val="32"/>
          <w:szCs w:val="32"/>
        </w:rPr>
      </w:pPr>
      <w:r>
        <w:rPr>
          <w:rFonts w:hint="eastAsia" w:ascii="黑体" w:hAnsi="黑体" w:eastAsia="黑体" w:cs="黑体"/>
          <w:sz w:val="32"/>
          <w:szCs w:val="32"/>
        </w:rPr>
        <w:t xml:space="preserve">四 </w:t>
      </w:r>
      <w:r>
        <w:rPr>
          <w:rFonts w:ascii="黑体" w:hAnsi="黑体" w:eastAsia="黑体" w:cs="黑体"/>
          <w:sz w:val="32"/>
          <w:szCs w:val="32"/>
        </w:rPr>
        <w:t xml:space="preserve"> </w:t>
      </w:r>
      <w:r>
        <w:rPr>
          <w:rFonts w:hint="eastAsia" w:ascii="黑体" w:hAnsi="黑体" w:eastAsia="黑体" w:cs="黑体"/>
          <w:sz w:val="32"/>
          <w:szCs w:val="32"/>
        </w:rPr>
        <w:t>川</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成都市郫都区郫筒街道人民调解委员会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金堂县赵镇街道河湾社区人民调解委员会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荣县青阳街道人民调解委员会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攀枝花市医疗纠纷人民调解委员会“和之霞”调解工作室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叙永县“石榴籽”人民调解委员会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广汉市金雁街道人民调解委员会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绵阳市安州区花荄镇人民调解委员会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广元市昭化区昭化镇人民调解委员会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资中县银山镇人民调解委员会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乐山市沙湾区踏水镇人民调解委员会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南部县滨江街道红电社区人民调解委员会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宜宾市叙州区观音镇人民调解委员会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达州</w:t>
            </w:r>
            <w:r>
              <w:rPr>
                <w:rFonts w:hint="eastAsia" w:ascii="仿宋_GB2312" w:hAnsi="Calibri" w:eastAsia="仿宋_GB2312" w:cs="Times New Roman"/>
                <w:sz w:val="32"/>
                <w:szCs w:val="32"/>
                <w:lang w:val="en-US" w:eastAsia="zh"/>
              </w:rPr>
              <w:t>市</w:t>
            </w:r>
            <w:r>
              <w:rPr>
                <w:rFonts w:hint="eastAsia" w:ascii="仿宋_GB2312" w:hAnsi="Calibri" w:eastAsia="仿宋_GB2312" w:cs="Times New Roman"/>
                <w:sz w:val="32"/>
                <w:szCs w:val="32"/>
                <w:lang w:val="en-US" w:eastAsia="zh-CN"/>
              </w:rPr>
              <w:t>通川区复兴镇人民调解委员会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眉山市东坡区苏祠街道人民调解委员会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甘孜县下雄乡人民调解委员会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贵 </w:t>
      </w:r>
      <w:r>
        <w:rPr>
          <w:rFonts w:ascii="黑体" w:hAnsi="黑体" w:eastAsia="黑体" w:cs="黑体"/>
          <w:sz w:val="32"/>
          <w:szCs w:val="32"/>
        </w:rPr>
        <w:t xml:space="preserve"> </w:t>
      </w:r>
      <w:r>
        <w:rPr>
          <w:rFonts w:hint="eastAsia" w:ascii="黑体" w:hAnsi="黑体" w:eastAsia="黑体" w:cs="黑体"/>
          <w:sz w:val="32"/>
          <w:szCs w:val="32"/>
        </w:rPr>
        <w:t>州</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贵阳市观山湖区劳动纠纷人民调解委员会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遵义市红花岗区公共法律服务中心人民调解委员会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习水县商务纠纷人民调解委员会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六盘水市六枝特区九龙街道人民调解委员会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安顺市医疗纠纷人民调解委员会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毕节市七星关区柏杨林街道人民调解委员会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松桃苗族自治县太平营街道人民调解委员会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丹寨县兴仁镇人民调解委员会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都匀市涉诉人民调解委员会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兴义市劳动纠纷人民调解委员会</w:t>
            </w:r>
          </w:p>
        </w:tc>
      </w:tr>
    </w:tbl>
    <w:p>
      <w:pPr>
        <w:rPr>
          <w:rFonts w:hint="eastAsia" w:ascii="黑体" w:hAnsi="黑体" w:eastAsia="黑体" w:cs="黑体"/>
          <w:sz w:val="32"/>
          <w:szCs w:val="32"/>
        </w:rPr>
      </w:pPr>
      <w:r>
        <w:rPr>
          <w:rFonts w:hint="eastAsia" w:ascii="黑体" w:hAnsi="黑体" w:eastAsia="黑体" w:cs="黑体"/>
          <w:sz w:val="32"/>
          <w:szCs w:val="32"/>
        </w:rPr>
        <w:t>云  南</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昆明市官渡区金马街道幸福邻里社区人民调解委员会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永善县务基镇锦屏村人民调解委员会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墨江哈尼族自治县联珠镇人民调解委员会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永胜县永北镇人民调解委员会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楚雄市</w:t>
            </w:r>
            <w:r>
              <w:rPr>
                <w:rFonts w:hint="eastAsia" w:ascii="仿宋_GB2312" w:hAnsi="Calibri" w:eastAsia="仿宋_GB2312" w:cs="Times New Roman"/>
                <w:sz w:val="32"/>
                <w:szCs w:val="32"/>
                <w:lang w:val="en-US" w:eastAsia="zh-CN"/>
              </w:rPr>
              <w:t>联合</w:t>
            </w:r>
            <w:r>
              <w:rPr>
                <w:rFonts w:hint="default" w:ascii="仿宋_GB2312" w:hAnsi="Calibri" w:eastAsia="仿宋_GB2312" w:cs="Times New Roman"/>
                <w:sz w:val="32"/>
                <w:szCs w:val="32"/>
                <w:lang w:val="en-US" w:eastAsia="zh-CN"/>
              </w:rPr>
              <w:t>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西畴县鸡街乡鸡街村人民调解委员会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盈江县道路交通事故人民调解委员会</w:t>
            </w:r>
          </w:p>
        </w:tc>
      </w:tr>
    </w:tbl>
    <w:p>
      <w:pPr>
        <w:rPr>
          <w:rFonts w:hint="eastAsia" w:ascii="黑体" w:hAnsi="黑体" w:eastAsia="黑体" w:cs="黑体"/>
          <w:sz w:val="32"/>
          <w:szCs w:val="32"/>
        </w:rPr>
      </w:pPr>
      <w:r>
        <w:rPr>
          <w:rFonts w:hint="eastAsia" w:ascii="黑体" w:hAnsi="黑体" w:eastAsia="黑体" w:cs="黑体"/>
          <w:sz w:val="32"/>
          <w:szCs w:val="32"/>
        </w:rPr>
        <w:t>西  藏</w:t>
      </w:r>
    </w:p>
    <w:tbl>
      <w:tblPr>
        <w:tblStyle w:val="21"/>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7"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林周县边交林乡人民调解委员会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7"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亚东县上亚东乡人民调解委员会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7"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琼结县下水乡下水村人民调解委员会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7"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朗县婚姻家庭纠纷人民调解委员会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7" w:type="dxa"/>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班戈县普保镇人民调解委员会驻纳木路便民警务站“红心向党”调解工作室</w:t>
            </w:r>
          </w:p>
        </w:tc>
      </w:tr>
    </w:tbl>
    <w:p>
      <w:pPr>
        <w:rPr>
          <w:rFonts w:ascii="黑体" w:hAnsi="黑体" w:eastAsia="黑体" w:cs="黑体"/>
          <w:sz w:val="32"/>
          <w:szCs w:val="32"/>
        </w:rPr>
      </w:pPr>
      <w:r>
        <w:rPr>
          <w:rFonts w:hint="eastAsia" w:ascii="黑体" w:hAnsi="黑体" w:eastAsia="黑体" w:cs="黑体"/>
          <w:sz w:val="32"/>
          <w:szCs w:val="32"/>
        </w:rPr>
        <w:t xml:space="preserve">陕 </w:t>
      </w:r>
      <w:r>
        <w:rPr>
          <w:rFonts w:ascii="黑体" w:hAnsi="黑体" w:eastAsia="黑体" w:cs="黑体"/>
          <w:sz w:val="32"/>
          <w:szCs w:val="32"/>
        </w:rPr>
        <w:t xml:space="preserve"> </w:t>
      </w:r>
      <w:r>
        <w:rPr>
          <w:rFonts w:hint="eastAsia" w:ascii="黑体" w:hAnsi="黑体" w:eastAsia="黑体" w:cs="黑体"/>
          <w:sz w:val="32"/>
          <w:szCs w:val="32"/>
        </w:rPr>
        <w:t>西</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西安市新城区解放门街道人民调解委员会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陕西省西咸新区钓台街道人民调解委员会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扶风县绛帐镇罗家村人民调解委员会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咸阳市秦都区古渡街道人民调解委员会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铜川市耀州区矛盾纠纷多元化解人民调解委员会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渭南市临渭区站南街道高田社区人民调解委员会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延安市信访矛盾纠纷人民调解委员会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榆林市榆阳区镇川镇高梁柳湾村人民调解委员会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西乡县白龙塘镇人民调解委员会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石泉县城关镇老城社区人民调解委员会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柞水县乾佑街道仁和社区人民调解委员会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甘 </w:t>
      </w:r>
      <w:r>
        <w:rPr>
          <w:rFonts w:ascii="黑体" w:hAnsi="黑体" w:eastAsia="黑体" w:cs="黑体"/>
          <w:sz w:val="32"/>
          <w:szCs w:val="32"/>
        </w:rPr>
        <w:t xml:space="preserve"> </w:t>
      </w:r>
      <w:r>
        <w:rPr>
          <w:rFonts w:hint="eastAsia" w:ascii="黑体" w:hAnsi="黑体" w:eastAsia="黑体" w:cs="黑体"/>
          <w:sz w:val="32"/>
          <w:szCs w:val="32"/>
        </w:rPr>
        <w:t>肃</w:t>
      </w:r>
    </w:p>
    <w:tbl>
      <w:tblPr>
        <w:tblStyle w:val="21"/>
        <w:tblW w:w="8929"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兰州市城关物业服务集团物业纠纷人民调解委员会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嘉峪关市钢城街道紫轩社区人民调解委员会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金塔县劳动人事争议人民调解委员会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民乐县六坝镇人民调解委员会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永昌县河西堡镇人民调解委员会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武威市凉州区和平镇中庄村人民调解委员会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景泰县一条山镇人民调解委员会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庄浪县城市社区紫荆社区张晓丽调解工作室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8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正宁县周家镇人民调解委员会</w:t>
            </w:r>
          </w:p>
        </w:tc>
      </w:tr>
    </w:tbl>
    <w:p>
      <w:pPr>
        <w:rPr>
          <w:rFonts w:hint="eastAsia" w:ascii="黑体" w:hAnsi="黑体" w:eastAsia="黑体" w:cs="黑体"/>
          <w:sz w:val="32"/>
          <w:szCs w:val="32"/>
        </w:rPr>
      </w:pPr>
      <w:r>
        <w:rPr>
          <w:rFonts w:hint="eastAsia" w:ascii="黑体" w:hAnsi="黑体" w:eastAsia="黑体" w:cs="黑体"/>
          <w:sz w:val="32"/>
          <w:szCs w:val="32"/>
        </w:rPr>
        <w:t>青  海</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西宁市城东区周家泉街道为民社区人民调解委员会为民家事调解工作室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互助土族自治县五峰镇人民调解委员会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都兰县香日德镇人民调解委员会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贵南县森多镇人民调解委员会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同仁市多哇镇直跃村人民调解委员会</w:t>
            </w:r>
          </w:p>
        </w:tc>
      </w:tr>
    </w:tbl>
    <w:p>
      <w:pPr>
        <w:rPr>
          <w:rFonts w:hint="eastAsia" w:ascii="黑体" w:hAnsi="黑体" w:eastAsia="黑体" w:cs="黑体"/>
          <w:sz w:val="32"/>
          <w:szCs w:val="32"/>
        </w:rPr>
      </w:pPr>
      <w:r>
        <w:rPr>
          <w:rFonts w:hint="eastAsia" w:ascii="黑体" w:hAnsi="黑体" w:eastAsia="黑体" w:cs="黑体"/>
          <w:sz w:val="32"/>
          <w:szCs w:val="32"/>
        </w:rPr>
        <w:t>宁  夏</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银川市兴庆区大新镇人民调解委员会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石嘴山市医疗纠纷人民调解委员会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吴忠市利通区东塔寺乡人民调解委员会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隆德县诉前纠纷人民调解委员会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新 </w:t>
      </w:r>
      <w:r>
        <w:rPr>
          <w:rFonts w:ascii="黑体" w:hAnsi="黑体" w:eastAsia="黑体" w:cs="黑体"/>
          <w:sz w:val="32"/>
          <w:szCs w:val="32"/>
        </w:rPr>
        <w:t xml:space="preserve"> </w:t>
      </w:r>
      <w:r>
        <w:rPr>
          <w:rFonts w:hint="eastAsia" w:ascii="黑体" w:hAnsi="黑体" w:eastAsia="黑体" w:cs="黑体"/>
          <w:sz w:val="32"/>
          <w:szCs w:val="32"/>
        </w:rPr>
        <w:t>疆</w:t>
      </w:r>
    </w:p>
    <w:tbl>
      <w:tblPr>
        <w:tblStyle w:val="21"/>
        <w:tblW w:w="892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乌鲁木齐市沙依巴克区扬子江路街道人民调解委员会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伊宁县萨地克于孜乡下萨地克于孜村人民调解委员会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和静县额勒再特乌鲁乡乌兰布鲁克村人民调解委员会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昌吉州金融纠纷人民调解委员会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疏勒县疏勒镇人民调解委员会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阿瓦提县塔木托格拉克镇人民调解委员会</w:t>
            </w:r>
          </w:p>
        </w:tc>
      </w:tr>
    </w:tbl>
    <w:p>
      <w:pPr>
        <w:rPr>
          <w:rFonts w:ascii="黑体" w:hAnsi="黑体" w:eastAsia="黑体" w:cs="黑体"/>
          <w:sz w:val="32"/>
          <w:szCs w:val="32"/>
        </w:rPr>
      </w:pPr>
      <w:r>
        <w:rPr>
          <w:rFonts w:hint="eastAsia" w:ascii="黑体" w:hAnsi="黑体" w:eastAsia="黑体" w:cs="黑体"/>
          <w:sz w:val="32"/>
          <w:szCs w:val="32"/>
        </w:rPr>
        <w:t xml:space="preserve">兵 </w:t>
      </w:r>
      <w:r>
        <w:rPr>
          <w:rFonts w:ascii="黑体" w:hAnsi="黑体" w:eastAsia="黑体" w:cs="黑体"/>
          <w:sz w:val="32"/>
          <w:szCs w:val="32"/>
        </w:rPr>
        <w:t xml:space="preserve"> </w:t>
      </w:r>
      <w:r>
        <w:rPr>
          <w:rFonts w:hint="eastAsia" w:ascii="黑体" w:hAnsi="黑体" w:eastAsia="黑体" w:cs="黑体"/>
          <w:sz w:val="32"/>
          <w:szCs w:val="32"/>
        </w:rPr>
        <w:t>团</w:t>
      </w:r>
      <w:bookmarkEnd w:id="0"/>
    </w:p>
    <w:tbl>
      <w:tblPr>
        <w:tblStyle w:val="21"/>
        <w:tblW w:w="8929"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第三师四十五团人民调解委员会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第八师老街街道五三社区人民调解委员会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5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第十四师皮山农场人民调解委员会</w:t>
            </w:r>
          </w:p>
        </w:tc>
      </w:tr>
    </w:tbl>
    <w:p>
      <w:pPr>
        <w:rPr>
          <w:rFonts w:hint="eastAsia" w:ascii="黑体" w:hAnsi="黑体" w:eastAsia="黑体" w:cs="黑体"/>
          <w:sz w:val="32"/>
          <w:szCs w:val="32"/>
        </w:rPr>
      </w:pPr>
    </w:p>
    <w:p>
      <w:pPr>
        <w:rPr>
          <w:rFonts w:ascii="黑体" w:hAnsi="黑体" w:eastAsia="黑体" w:cs="黑体"/>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Light">
    <w:altName w:val="汉仪中圆B5"/>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仿宋C.洀...">
    <w:altName w:val="方正仿宋_GBK"/>
    <w:panose1 w:val="00000000000000000000"/>
    <w:charset w:val="86"/>
    <w:family w:val="roma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E0000AFF" w:usb1="500078FF" w:usb2="00000021" w:usb3="00000000" w:csb0="600001BF" w:csb1="DFF7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599278"/>
    </w:sdtPr>
    <w:sdtContent>
      <w:p>
        <w:pPr>
          <w:pStyle w:val="14"/>
          <w:jc w:val="center"/>
        </w:pPr>
        <w:r>
          <w:fldChar w:fldCharType="begin"/>
        </w:r>
        <w:r>
          <w:instrText xml:space="preserve">PAGE   \* MERGEFORMAT</w:instrText>
        </w:r>
        <w:r>
          <w:fldChar w:fldCharType="separate"/>
        </w:r>
        <w:r>
          <w:rPr>
            <w:lang w:val="zh-CN"/>
          </w:rPr>
          <w:t>16</w:t>
        </w:r>
        <w: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GIxYjUzOGE3Y2I2ZGNlMTIyOTdmYTNhNDM3ZWMifQ=="/>
  </w:docVars>
  <w:rsids>
    <w:rsidRoot w:val="0024608A"/>
    <w:rsid w:val="00000C8C"/>
    <w:rsid w:val="000233BA"/>
    <w:rsid w:val="00096A13"/>
    <w:rsid w:val="000C25C2"/>
    <w:rsid w:val="000E4EB5"/>
    <w:rsid w:val="00135F4F"/>
    <w:rsid w:val="0014676F"/>
    <w:rsid w:val="00150654"/>
    <w:rsid w:val="001558C2"/>
    <w:rsid w:val="00170178"/>
    <w:rsid w:val="00170CF0"/>
    <w:rsid w:val="001A4CF2"/>
    <w:rsid w:val="001B1212"/>
    <w:rsid w:val="001E3B81"/>
    <w:rsid w:val="001F67E2"/>
    <w:rsid w:val="001F6D43"/>
    <w:rsid w:val="0020735E"/>
    <w:rsid w:val="00214094"/>
    <w:rsid w:val="00214E8B"/>
    <w:rsid w:val="0023749F"/>
    <w:rsid w:val="0024608A"/>
    <w:rsid w:val="00266BA9"/>
    <w:rsid w:val="00276A28"/>
    <w:rsid w:val="00285582"/>
    <w:rsid w:val="002B35E7"/>
    <w:rsid w:val="002B51C9"/>
    <w:rsid w:val="002C47CB"/>
    <w:rsid w:val="002E7CBB"/>
    <w:rsid w:val="00302B13"/>
    <w:rsid w:val="0030378E"/>
    <w:rsid w:val="00313D72"/>
    <w:rsid w:val="00331DFA"/>
    <w:rsid w:val="00345103"/>
    <w:rsid w:val="00350F7E"/>
    <w:rsid w:val="003559D9"/>
    <w:rsid w:val="00362533"/>
    <w:rsid w:val="00383716"/>
    <w:rsid w:val="0039462D"/>
    <w:rsid w:val="003962C2"/>
    <w:rsid w:val="003A20C6"/>
    <w:rsid w:val="003C63E7"/>
    <w:rsid w:val="003C7652"/>
    <w:rsid w:val="00400D7F"/>
    <w:rsid w:val="00422396"/>
    <w:rsid w:val="00424AE2"/>
    <w:rsid w:val="00451C1F"/>
    <w:rsid w:val="004738A1"/>
    <w:rsid w:val="0048552F"/>
    <w:rsid w:val="004C3A29"/>
    <w:rsid w:val="004C42B3"/>
    <w:rsid w:val="005003FC"/>
    <w:rsid w:val="00501794"/>
    <w:rsid w:val="0050541F"/>
    <w:rsid w:val="00506A4E"/>
    <w:rsid w:val="005129D1"/>
    <w:rsid w:val="00530198"/>
    <w:rsid w:val="005333E2"/>
    <w:rsid w:val="00540CBB"/>
    <w:rsid w:val="00561FEA"/>
    <w:rsid w:val="00580391"/>
    <w:rsid w:val="00585D26"/>
    <w:rsid w:val="005A5CD3"/>
    <w:rsid w:val="005B7056"/>
    <w:rsid w:val="005C0CFC"/>
    <w:rsid w:val="005C6419"/>
    <w:rsid w:val="005D6BD0"/>
    <w:rsid w:val="005F16A1"/>
    <w:rsid w:val="00612378"/>
    <w:rsid w:val="00625443"/>
    <w:rsid w:val="00640A38"/>
    <w:rsid w:val="006422E5"/>
    <w:rsid w:val="006616B1"/>
    <w:rsid w:val="00664578"/>
    <w:rsid w:val="00667BFA"/>
    <w:rsid w:val="00680205"/>
    <w:rsid w:val="00684D5B"/>
    <w:rsid w:val="006D6003"/>
    <w:rsid w:val="006E0CF5"/>
    <w:rsid w:val="00741A0C"/>
    <w:rsid w:val="00757F63"/>
    <w:rsid w:val="00776839"/>
    <w:rsid w:val="00790E79"/>
    <w:rsid w:val="007A06C2"/>
    <w:rsid w:val="007C2469"/>
    <w:rsid w:val="007F14EE"/>
    <w:rsid w:val="0081418D"/>
    <w:rsid w:val="00824C36"/>
    <w:rsid w:val="0084583E"/>
    <w:rsid w:val="0087252E"/>
    <w:rsid w:val="00892B44"/>
    <w:rsid w:val="0089615A"/>
    <w:rsid w:val="008A1A77"/>
    <w:rsid w:val="008A2908"/>
    <w:rsid w:val="008C6EB9"/>
    <w:rsid w:val="008D5CC1"/>
    <w:rsid w:val="008D6007"/>
    <w:rsid w:val="008E7402"/>
    <w:rsid w:val="008F6F86"/>
    <w:rsid w:val="00904862"/>
    <w:rsid w:val="009130BA"/>
    <w:rsid w:val="00937C51"/>
    <w:rsid w:val="009422B1"/>
    <w:rsid w:val="00962DF8"/>
    <w:rsid w:val="00982BAA"/>
    <w:rsid w:val="009A4172"/>
    <w:rsid w:val="009B2C29"/>
    <w:rsid w:val="009B760A"/>
    <w:rsid w:val="009D3377"/>
    <w:rsid w:val="00A013AB"/>
    <w:rsid w:val="00A01EB6"/>
    <w:rsid w:val="00A02161"/>
    <w:rsid w:val="00A120F4"/>
    <w:rsid w:val="00A12AE5"/>
    <w:rsid w:val="00A21BDA"/>
    <w:rsid w:val="00A33EF8"/>
    <w:rsid w:val="00A5526A"/>
    <w:rsid w:val="00A63110"/>
    <w:rsid w:val="00A76FB2"/>
    <w:rsid w:val="00A8453D"/>
    <w:rsid w:val="00AA0E75"/>
    <w:rsid w:val="00AE339E"/>
    <w:rsid w:val="00B15987"/>
    <w:rsid w:val="00B16AE1"/>
    <w:rsid w:val="00B31384"/>
    <w:rsid w:val="00B6718D"/>
    <w:rsid w:val="00BB16E1"/>
    <w:rsid w:val="00BB2BE2"/>
    <w:rsid w:val="00C36030"/>
    <w:rsid w:val="00C620AD"/>
    <w:rsid w:val="00C64253"/>
    <w:rsid w:val="00C66844"/>
    <w:rsid w:val="00C96DCB"/>
    <w:rsid w:val="00CA39BD"/>
    <w:rsid w:val="00CA4030"/>
    <w:rsid w:val="00CE10C2"/>
    <w:rsid w:val="00D40626"/>
    <w:rsid w:val="00D4360D"/>
    <w:rsid w:val="00D56283"/>
    <w:rsid w:val="00D636B0"/>
    <w:rsid w:val="00D63F34"/>
    <w:rsid w:val="00D8597F"/>
    <w:rsid w:val="00DB2E75"/>
    <w:rsid w:val="00DB34D5"/>
    <w:rsid w:val="00DE167B"/>
    <w:rsid w:val="00DF0845"/>
    <w:rsid w:val="00E17480"/>
    <w:rsid w:val="00E34589"/>
    <w:rsid w:val="00E45D91"/>
    <w:rsid w:val="00E474CB"/>
    <w:rsid w:val="00EA4742"/>
    <w:rsid w:val="00EA74ED"/>
    <w:rsid w:val="00ED03B5"/>
    <w:rsid w:val="00EE4ED8"/>
    <w:rsid w:val="00F12440"/>
    <w:rsid w:val="00F15251"/>
    <w:rsid w:val="00F22CB5"/>
    <w:rsid w:val="00F27633"/>
    <w:rsid w:val="00F44DD2"/>
    <w:rsid w:val="00F5628F"/>
    <w:rsid w:val="00F5768A"/>
    <w:rsid w:val="00FB1521"/>
    <w:rsid w:val="00FB5D25"/>
    <w:rsid w:val="00FC4E2B"/>
    <w:rsid w:val="00FD4444"/>
    <w:rsid w:val="00FE382F"/>
    <w:rsid w:val="088E5CA1"/>
    <w:rsid w:val="0CAF7D9B"/>
    <w:rsid w:val="10124E04"/>
    <w:rsid w:val="19684DFA"/>
    <w:rsid w:val="1A540CD1"/>
    <w:rsid w:val="1C14574F"/>
    <w:rsid w:val="1CE53B13"/>
    <w:rsid w:val="1EC73CDF"/>
    <w:rsid w:val="1FF7203E"/>
    <w:rsid w:val="2AB7DE77"/>
    <w:rsid w:val="2EA75007"/>
    <w:rsid w:val="2F9E926C"/>
    <w:rsid w:val="304B3FD3"/>
    <w:rsid w:val="306B6C76"/>
    <w:rsid w:val="31EF3993"/>
    <w:rsid w:val="34FFCEDD"/>
    <w:rsid w:val="366C1E92"/>
    <w:rsid w:val="37F39D21"/>
    <w:rsid w:val="3AB905FA"/>
    <w:rsid w:val="3BBEC97C"/>
    <w:rsid w:val="3DFE3033"/>
    <w:rsid w:val="3DFF9285"/>
    <w:rsid w:val="3FDD4BCA"/>
    <w:rsid w:val="3FFFAD35"/>
    <w:rsid w:val="44B3680F"/>
    <w:rsid w:val="47DB5B06"/>
    <w:rsid w:val="4A1A3ACD"/>
    <w:rsid w:val="4D8437BB"/>
    <w:rsid w:val="4DE8EE5F"/>
    <w:rsid w:val="4E77584D"/>
    <w:rsid w:val="4F74A746"/>
    <w:rsid w:val="4FB1DC8D"/>
    <w:rsid w:val="55F320A8"/>
    <w:rsid w:val="560A21F8"/>
    <w:rsid w:val="57724298"/>
    <w:rsid w:val="57793774"/>
    <w:rsid w:val="57FF474E"/>
    <w:rsid w:val="5D8C6985"/>
    <w:rsid w:val="5EEC21BF"/>
    <w:rsid w:val="5EFBAC46"/>
    <w:rsid w:val="5F613231"/>
    <w:rsid w:val="5F7DDCC9"/>
    <w:rsid w:val="5FBD3301"/>
    <w:rsid w:val="5FDB68E2"/>
    <w:rsid w:val="5FFF5F3E"/>
    <w:rsid w:val="60AC65B1"/>
    <w:rsid w:val="699F6A57"/>
    <w:rsid w:val="6B7DD051"/>
    <w:rsid w:val="6BFE047B"/>
    <w:rsid w:val="6CFFA5F4"/>
    <w:rsid w:val="6E2BCBCB"/>
    <w:rsid w:val="6ED64B7E"/>
    <w:rsid w:val="6EFF7FAA"/>
    <w:rsid w:val="6F2E1865"/>
    <w:rsid w:val="6FAD0939"/>
    <w:rsid w:val="70964B86"/>
    <w:rsid w:val="717BB7C4"/>
    <w:rsid w:val="71CC6360"/>
    <w:rsid w:val="72B66E51"/>
    <w:rsid w:val="73FD8C47"/>
    <w:rsid w:val="73FF7C0A"/>
    <w:rsid w:val="74EFBBC8"/>
    <w:rsid w:val="75F63C40"/>
    <w:rsid w:val="75F74E0E"/>
    <w:rsid w:val="773F4603"/>
    <w:rsid w:val="77EBC231"/>
    <w:rsid w:val="77EE55F7"/>
    <w:rsid w:val="77EEC7F5"/>
    <w:rsid w:val="793F761B"/>
    <w:rsid w:val="7AF7946E"/>
    <w:rsid w:val="7BBF2B8E"/>
    <w:rsid w:val="7BCC7DE4"/>
    <w:rsid w:val="7BFD4810"/>
    <w:rsid w:val="7CB613E8"/>
    <w:rsid w:val="7CFDEF07"/>
    <w:rsid w:val="7DAF5C1B"/>
    <w:rsid w:val="7EBE8B66"/>
    <w:rsid w:val="7EFF987D"/>
    <w:rsid w:val="7F745B63"/>
    <w:rsid w:val="7F9E4F6A"/>
    <w:rsid w:val="7FAC9356"/>
    <w:rsid w:val="7FBDBB48"/>
    <w:rsid w:val="7FE98612"/>
    <w:rsid w:val="7FF6FAFD"/>
    <w:rsid w:val="7FF7C325"/>
    <w:rsid w:val="7FFE288F"/>
    <w:rsid w:val="83DF30A3"/>
    <w:rsid w:val="9A29FFDB"/>
    <w:rsid w:val="9B1FD764"/>
    <w:rsid w:val="9DF3E150"/>
    <w:rsid w:val="9DFFBE38"/>
    <w:rsid w:val="9F7B3D70"/>
    <w:rsid w:val="A3EC7605"/>
    <w:rsid w:val="B7EB961D"/>
    <w:rsid w:val="B7F6092E"/>
    <w:rsid w:val="B7FF7342"/>
    <w:rsid w:val="BBF86B14"/>
    <w:rsid w:val="BD97FBC8"/>
    <w:rsid w:val="BFE56541"/>
    <w:rsid w:val="BFFBADB5"/>
    <w:rsid w:val="C1F79EAB"/>
    <w:rsid w:val="CC4D0883"/>
    <w:rsid w:val="CF3D5D35"/>
    <w:rsid w:val="D7BF4151"/>
    <w:rsid w:val="D7F757F7"/>
    <w:rsid w:val="DBB53964"/>
    <w:rsid w:val="DDF46847"/>
    <w:rsid w:val="DEEFC90E"/>
    <w:rsid w:val="DF7D3D57"/>
    <w:rsid w:val="DFEF16F6"/>
    <w:rsid w:val="EE74DF4B"/>
    <w:rsid w:val="EFFD1E5B"/>
    <w:rsid w:val="EFFE03F5"/>
    <w:rsid w:val="EFFF2B7F"/>
    <w:rsid w:val="F2FD38ED"/>
    <w:rsid w:val="F5790A75"/>
    <w:rsid w:val="F5E54B43"/>
    <w:rsid w:val="F67B1066"/>
    <w:rsid w:val="F6F54AD6"/>
    <w:rsid w:val="F77F2ECF"/>
    <w:rsid w:val="F7EF9147"/>
    <w:rsid w:val="F8631D40"/>
    <w:rsid w:val="F93BB506"/>
    <w:rsid w:val="F97931D4"/>
    <w:rsid w:val="FB7F0B44"/>
    <w:rsid w:val="FBFFCF58"/>
    <w:rsid w:val="FDBF0CA0"/>
    <w:rsid w:val="FEBF1AF4"/>
    <w:rsid w:val="FEEFDC95"/>
    <w:rsid w:val="FEF78CFB"/>
    <w:rsid w:val="FF2F9017"/>
    <w:rsid w:val="FF3EC181"/>
    <w:rsid w:val="FF6C9A0B"/>
    <w:rsid w:val="FF7072A8"/>
    <w:rsid w:val="FF8BD389"/>
    <w:rsid w:val="FFAF43EC"/>
    <w:rsid w:val="FFB7332E"/>
    <w:rsid w:val="FFF7A9C7"/>
    <w:rsid w:val="FFF7C4D3"/>
    <w:rsid w:val="FFFC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99" w:semiHidden="0"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420" w:firstLineChars="200"/>
      <w:jc w:val="both"/>
      <w:textAlignment w:val="baseline"/>
    </w:pPr>
    <w:rPr>
      <w:rFonts w:ascii="Times New Roman" w:hAnsi="Times New Roman" w:eastAsia="宋体" w:cs="Times New Roman"/>
      <w:kern w:val="2"/>
      <w:sz w:val="21"/>
      <w:lang w:val="en-US" w:eastAsia="zh-CN" w:bidi="ar-SA"/>
    </w:rPr>
  </w:style>
  <w:style w:type="paragraph" w:styleId="5">
    <w:name w:val="Normal Indent"/>
    <w:basedOn w:val="1"/>
    <w:next w:val="1"/>
    <w:qFormat/>
    <w:uiPriority w:val="0"/>
    <w:pPr>
      <w:ind w:firstLine="200" w:firstLineChars="200"/>
    </w:pPr>
    <w:rPr>
      <w:rFonts w:ascii="Times New Roman" w:hAnsi="Times New Roman" w:eastAsia="宋体" w:cs="Times New Roman"/>
      <w:sz w:val="21"/>
    </w:rPr>
  </w:style>
  <w:style w:type="paragraph" w:styleId="6">
    <w:name w:val="Body Text 3"/>
    <w:basedOn w:val="1"/>
    <w:qFormat/>
    <w:uiPriority w:val="99"/>
    <w:pPr>
      <w:spacing w:after="120"/>
    </w:pPr>
    <w:rPr>
      <w:sz w:val="16"/>
      <w:szCs w:val="16"/>
    </w:rPr>
  </w:style>
  <w:style w:type="paragraph" w:styleId="7">
    <w:name w:val="Body Text"/>
    <w:basedOn w:val="1"/>
    <w:next w:val="8"/>
    <w:unhideWhenUsed/>
    <w:qFormat/>
    <w:uiPriority w:val="0"/>
    <w:pPr>
      <w:spacing w:after="120"/>
      <w:ind w:firstLine="856" w:firstLineChars="200"/>
    </w:pPr>
    <w:rPr>
      <w:rFonts w:hint="default"/>
      <w:sz w:val="21"/>
      <w:szCs w:val="24"/>
    </w:rPr>
  </w:style>
  <w:style w:type="paragraph" w:styleId="8">
    <w:name w:val="Body Text First Indent"/>
    <w:basedOn w:val="7"/>
    <w:next w:val="9"/>
    <w:unhideWhenUsed/>
    <w:qFormat/>
    <w:uiPriority w:val="0"/>
    <w:pPr>
      <w:ind w:firstLine="420" w:firstLineChars="100"/>
    </w:pPr>
    <w:rPr>
      <w:rFonts w:hint="default"/>
      <w:sz w:val="21"/>
      <w:szCs w:val="24"/>
    </w:rPr>
  </w:style>
  <w:style w:type="paragraph" w:styleId="9">
    <w:name w:val="Plain Text"/>
    <w:basedOn w:val="1"/>
    <w:qFormat/>
    <w:uiPriority w:val="0"/>
    <w:pPr>
      <w:widowControl w:val="0"/>
      <w:jc w:val="both"/>
    </w:pPr>
    <w:rPr>
      <w:rFonts w:ascii="宋体" w:hAnsi="Courier New" w:eastAsia="宋体" w:cs="Courier New"/>
      <w:kern w:val="2"/>
      <w:sz w:val="21"/>
      <w:szCs w:val="24"/>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Body Text First Indent 2"/>
    <w:basedOn w:val="10"/>
    <w:next w:val="1"/>
    <w:unhideWhenUsed/>
    <w:qFormat/>
    <w:uiPriority w:val="99"/>
    <w:pPr>
      <w:ind w:firstLine="420" w:firstLineChars="200"/>
    </w:pPr>
  </w:style>
  <w:style w:type="paragraph" w:styleId="12">
    <w:name w:val="toc 3"/>
    <w:basedOn w:val="1"/>
    <w:next w:val="1"/>
    <w:qFormat/>
    <w:uiPriority w:val="0"/>
    <w:pPr>
      <w:ind w:left="420"/>
    </w:pPr>
    <w:rPr>
      <w:rFonts w:ascii="等线" w:hAnsi="等线" w:eastAsia="等线"/>
      <w:b/>
      <w:sz w:val="30"/>
      <w:szCs w:val="30"/>
    </w:rPr>
  </w:style>
  <w:style w:type="paragraph" w:styleId="13">
    <w:name w:val="Body Text Indent 2"/>
    <w:basedOn w:val="1"/>
    <w:semiHidden/>
    <w:unhideWhenUsed/>
    <w:qFormat/>
    <w:uiPriority w:val="99"/>
    <w:pPr>
      <w:spacing w:after="120" w:line="480" w:lineRule="auto"/>
      <w:ind w:left="420" w:leftChars="200"/>
    </w:p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4"/>
    <w:qFormat/>
    <w:uiPriority w:val="11"/>
    <w:pPr>
      <w:spacing w:before="240" w:after="60" w:line="312" w:lineRule="auto"/>
      <w:jc w:val="center"/>
      <w:outlineLvl w:val="1"/>
    </w:pPr>
    <w:rPr>
      <w:b/>
      <w:bCs/>
      <w:kern w:val="28"/>
      <w:sz w:val="32"/>
      <w:szCs w:val="3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9">
    <w:name w:val="Title"/>
    <w:next w:val="1"/>
    <w:qFormat/>
    <w:uiPriority w:val="0"/>
    <w:pPr>
      <w:widowControl w:val="0"/>
      <w:spacing w:before="240" w:beforeLines="0" w:beforeAutospacing="0" w:after="60" w:afterLines="0" w:afterAutospacing="0"/>
      <w:jc w:val="center"/>
      <w:outlineLvl w:val="0"/>
    </w:pPr>
    <w:rPr>
      <w:rFonts w:ascii="Arial" w:hAnsi="Arial" w:eastAsia="宋体" w:cs="Times New Roman"/>
      <w:b/>
      <w:kern w:val="2"/>
      <w:sz w:val="32"/>
      <w:szCs w:val="24"/>
      <w:lang w:val="en-US" w:eastAsia="zh-CN" w:bidi="ar-SA"/>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2 字符"/>
    <w:basedOn w:val="22"/>
    <w:link w:val="3"/>
    <w:qFormat/>
    <w:uiPriority w:val="9"/>
    <w:rPr>
      <w:rFonts w:asciiTheme="majorHAnsi" w:hAnsiTheme="majorHAnsi" w:eastAsiaTheme="majorEastAsia" w:cstheme="majorBidi"/>
      <w:b/>
      <w:bCs/>
      <w:sz w:val="32"/>
      <w:szCs w:val="32"/>
    </w:rPr>
  </w:style>
  <w:style w:type="character" w:customStyle="1" w:styleId="24">
    <w:name w:val="副标题 字符"/>
    <w:basedOn w:val="22"/>
    <w:link w:val="16"/>
    <w:qFormat/>
    <w:uiPriority w:val="11"/>
    <w:rPr>
      <w:b/>
      <w:bCs/>
      <w:kern w:val="28"/>
      <w:sz w:val="32"/>
      <w:szCs w:val="32"/>
    </w:rPr>
  </w:style>
  <w:style w:type="paragraph" w:customStyle="1" w:styleId="25">
    <w:name w:val="p0"/>
    <w:basedOn w:val="1"/>
    <w:qFormat/>
    <w:uiPriority w:val="0"/>
    <w:pPr>
      <w:widowControl/>
    </w:pPr>
    <w:rPr>
      <w:rFonts w:ascii="Calibri" w:hAnsi="Calibri" w:eastAsia="宋体" w:cs="宋体"/>
      <w:kern w:val="0"/>
      <w:szCs w:val="21"/>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paragraph" w:customStyle="1" w:styleId="28">
    <w:name w:val="Char Char"/>
    <w:basedOn w:val="1"/>
    <w:qFormat/>
    <w:uiPriority w:val="0"/>
    <w:pPr>
      <w:widowControl/>
      <w:spacing w:after="160" w:line="240" w:lineRule="exact"/>
      <w:jc w:val="left"/>
    </w:pPr>
    <w:rPr>
      <w:rFonts w:ascii="Times New Roman" w:hAnsi="Times New Roman" w:eastAsia="方正仿宋_GBK" w:cs="Times New Roman"/>
      <w:kern w:val="0"/>
      <w:sz w:val="32"/>
      <w:szCs w:val="32"/>
    </w:rPr>
  </w:style>
  <w:style w:type="paragraph" w:customStyle="1" w:styleId="29">
    <w:name w:val="Default"/>
    <w:qFormat/>
    <w:uiPriority w:val="0"/>
    <w:pPr>
      <w:widowControl w:val="0"/>
      <w:autoSpaceDE w:val="0"/>
      <w:autoSpaceDN w:val="0"/>
      <w:adjustRightInd w:val="0"/>
    </w:pPr>
    <w:rPr>
      <w:rFonts w:ascii="仿宋C.洀..." w:eastAsia="仿宋C.洀..." w:cs="仿宋C.洀..." w:hAnsiTheme="minorHAnsi"/>
      <w:color w:val="000000"/>
      <w:sz w:val="24"/>
      <w:szCs w:val="24"/>
      <w:lang w:val="en-US" w:eastAsia="zh-CN" w:bidi="ar-SA"/>
    </w:rPr>
  </w:style>
  <w:style w:type="paragraph" w:customStyle="1" w:styleId="30">
    <w:name w:val="1.正文"/>
    <w:basedOn w:val="1"/>
    <w:next w:val="15"/>
    <w:qFormat/>
    <w:uiPriority w:val="0"/>
    <w:rPr>
      <w:rFonts w:ascii="Times New Roman" w:hAnsi="Times New Roman" w:eastAsia="宋体"/>
    </w:rPr>
  </w:style>
  <w:style w:type="paragraph" w:customStyle="1" w:styleId="31">
    <w:name w:val="PlainText"/>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5119</Words>
  <Characters>5121</Characters>
  <Lines>41</Lines>
  <Paragraphs>11</Paragraphs>
  <TotalTime>3</TotalTime>
  <ScaleCrop>false</ScaleCrop>
  <LinksUpToDate>false</LinksUpToDate>
  <CharactersWithSpaces>5183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2020-08-01T16:14:00Z</dcterms:created>
  <dc:creator>YU Xinyuan</dc:creator>
  <cp:lastModifiedBy>admin</cp:lastModifiedBy>
  <cp:lastPrinted>2023-09-25T06:31:00Z</cp:lastPrinted>
  <dcterms:modified xsi:type="dcterms:W3CDTF">2023-09-28T09:00:26Z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4B201EABA1E54932B7A613C6346B545C_13</vt:lpwstr>
  </property>
</Properties>
</file>