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36"/>
          <w:szCs w:val="36"/>
          <w:lang w:val="en-US" w:eastAsia="zh-CN"/>
        </w:rPr>
        <w:t>瑞丽市畹町经济开发区人民医院2020年部门预算《2020年取消药品和耗材加成收入补偿》公开</w:t>
      </w:r>
    </w:p>
    <w:p>
      <w:pPr>
        <w:adjustRightInd w:val="0"/>
        <w:snapToGrid w:val="0"/>
        <w:spacing w:line="360" w:lineRule="auto"/>
        <w:ind w:firstLine="602" w:firstLineChars="200"/>
        <w:rPr>
          <w:rFonts w:hint="eastAsia" w:ascii="仿宋" w:hAnsi="仿宋" w:eastAsia="仿宋" w:cs="仿宋"/>
          <w:b/>
          <w:bCs/>
          <w:sz w:val="30"/>
          <w:szCs w:val="30"/>
          <w:lang w:eastAsia="zh-CN"/>
        </w:rPr>
      </w:pPr>
    </w:p>
    <w:p>
      <w:pPr>
        <w:adjustRightInd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项目名称：</w:t>
      </w:r>
      <w:r>
        <w:rPr>
          <w:rFonts w:hint="eastAsia" w:ascii="仿宋" w:hAnsi="仿宋" w:eastAsia="仿宋" w:cs="仿宋"/>
          <w:b w:val="0"/>
          <w:bCs w:val="0"/>
          <w:sz w:val="30"/>
          <w:szCs w:val="30"/>
        </w:rPr>
        <w:t>2020年取消药品和耗材加成收入补偿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立项依据</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rPr>
        <w:t>德宏州人民政府办公室转发州发展改革委等部门关于公立医院取消药品和耗材加成调整医疗服务价格补偿方案的通知</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德政办发【2017】68号</w:t>
      </w:r>
      <w:r>
        <w:rPr>
          <w:rFonts w:hint="eastAsia" w:ascii="仿宋" w:hAnsi="仿宋" w:eastAsia="仿宋" w:cs="仿宋"/>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三、项目实施单位</w:t>
      </w:r>
    </w:p>
    <w:p>
      <w:pPr>
        <w:adjustRightInd w:val="0"/>
        <w:snapToGrid w:val="0"/>
        <w:spacing w:line="360" w:lineRule="auto"/>
        <w:ind w:firstLine="600" w:firstLineChars="200"/>
        <w:rPr>
          <w:rFonts w:hint="eastAsia" w:ascii="仿宋" w:hAnsi="仿宋" w:eastAsia="仿宋" w:cs="仿宋"/>
          <w:bCs/>
          <w:kern w:val="0"/>
          <w:sz w:val="30"/>
          <w:szCs w:val="30"/>
          <w:lang w:eastAsia="zh-CN"/>
        </w:rPr>
      </w:pPr>
      <w:r>
        <w:rPr>
          <w:rFonts w:hint="eastAsia" w:ascii="仿宋" w:hAnsi="仿宋" w:eastAsia="仿宋" w:cs="仿宋"/>
          <w:bCs/>
          <w:kern w:val="0"/>
          <w:sz w:val="30"/>
          <w:szCs w:val="30"/>
        </w:rPr>
        <w:t>主管部门：</w:t>
      </w:r>
      <w:r>
        <w:rPr>
          <w:rFonts w:hint="eastAsia" w:ascii="仿宋" w:hAnsi="仿宋" w:eastAsia="仿宋" w:cs="仿宋"/>
          <w:bCs/>
          <w:kern w:val="0"/>
          <w:sz w:val="30"/>
          <w:szCs w:val="30"/>
          <w:lang w:eastAsia="zh-CN"/>
        </w:rPr>
        <w:t>瑞丽市卫生健康局</w:t>
      </w:r>
    </w:p>
    <w:p>
      <w:pPr>
        <w:adjustRightInd w:val="0"/>
        <w:snapToGrid w:val="0"/>
        <w:spacing w:line="360" w:lineRule="auto"/>
        <w:ind w:firstLine="600" w:firstLineChars="200"/>
        <w:rPr>
          <w:rFonts w:hint="eastAsia" w:ascii="仿宋" w:hAnsi="仿宋" w:eastAsia="仿宋" w:cs="仿宋"/>
          <w:bCs/>
          <w:kern w:val="0"/>
          <w:sz w:val="30"/>
          <w:szCs w:val="30"/>
          <w:lang w:eastAsia="zh-CN"/>
        </w:rPr>
      </w:pPr>
      <w:r>
        <w:rPr>
          <w:rFonts w:hint="eastAsia" w:ascii="仿宋" w:hAnsi="仿宋" w:eastAsia="仿宋" w:cs="仿宋"/>
          <w:bCs/>
          <w:kern w:val="0"/>
          <w:sz w:val="30"/>
          <w:szCs w:val="30"/>
        </w:rPr>
        <w:t>项目单位：</w:t>
      </w:r>
      <w:r>
        <w:rPr>
          <w:rFonts w:hint="eastAsia" w:ascii="仿宋" w:hAnsi="仿宋" w:eastAsia="仿宋" w:cs="仿宋"/>
          <w:kern w:val="0"/>
          <w:sz w:val="30"/>
          <w:szCs w:val="30"/>
          <w:lang w:eastAsia="zh-CN"/>
        </w:rPr>
        <w:t>畹町经济开发区人民医院</w:t>
      </w:r>
    </w:p>
    <w:p>
      <w:pPr>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四、项目基本概况</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1、建设内容</w:t>
      </w:r>
    </w:p>
    <w:p>
      <w:pPr>
        <w:snapToGrid w:val="0"/>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贯彻落实国家和省公立医院综合改革目标、任务，全面取</w:t>
      </w:r>
      <w:r>
        <w:rPr>
          <w:rFonts w:hint="default" w:ascii="仿宋" w:hAnsi="仿宋" w:eastAsia="仿宋" w:cs="仿宋"/>
          <w:kern w:val="0"/>
          <w:sz w:val="30"/>
          <w:szCs w:val="30"/>
          <w:lang w:val="en-US" w:eastAsia="zh-CN"/>
        </w:rPr>
        <w:t>消公立医院药品（不含中药饮片，下同）和耗材加成</w:t>
      </w:r>
      <w:r>
        <w:rPr>
          <w:rFonts w:hint="eastAsia" w:ascii="仿宋" w:hAnsi="仿宋" w:eastAsia="仿宋" w:cs="仿宋"/>
          <w:kern w:val="0"/>
          <w:sz w:val="30"/>
          <w:szCs w:val="30"/>
          <w:lang w:val="en-US" w:eastAsia="zh-CN"/>
        </w:rPr>
        <w:t>，</w:t>
      </w:r>
      <w:r>
        <w:rPr>
          <w:rFonts w:hint="default" w:ascii="仿宋" w:hAnsi="仿宋" w:eastAsia="仿宋" w:cs="仿宋"/>
          <w:kern w:val="0"/>
          <w:sz w:val="30"/>
          <w:szCs w:val="30"/>
          <w:lang w:val="en-US" w:eastAsia="zh-CN"/>
        </w:rPr>
        <w:t>破除以药补医机制，通过调整医疗服务价格、增加政府补助、医院降低运行成本自行消化等渠道，建立新的补偿机制， 将公立医院补偿由服务收费、药品加成收入和政府补助三个渠道改为服务收费和政府补助两个渠道，充分发挥公立医院的公益性质和主体作用，切实落实政府办医责任；同步调整部分医疗服务价格，补偿公立医院因取消药品和耗材加成而减少的合理收入，切实减轻患者医药费用负担，确保公立医院综合改革顺利实施。</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2、建设规模</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无</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3</w:t>
      </w:r>
      <w:r>
        <w:rPr>
          <w:rFonts w:hint="eastAsia" w:ascii="仿宋" w:hAnsi="仿宋" w:eastAsia="仿宋" w:cs="仿宋"/>
          <w:b/>
          <w:kern w:val="0"/>
          <w:sz w:val="30"/>
          <w:szCs w:val="30"/>
        </w:rPr>
        <w:t>、投资估算</w:t>
      </w:r>
    </w:p>
    <w:p>
      <w:pPr>
        <w:snapToGrid w:val="0"/>
        <w:spacing w:line="560" w:lineRule="exac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项目估算总投资</w:t>
      </w:r>
      <w:r>
        <w:rPr>
          <w:rFonts w:hint="eastAsia" w:ascii="仿宋" w:hAnsi="仿宋" w:eastAsia="仿宋" w:cs="仿宋"/>
          <w:kern w:val="0"/>
          <w:sz w:val="30"/>
          <w:szCs w:val="30"/>
          <w:lang w:val="en-US" w:eastAsia="zh-CN"/>
        </w:rPr>
        <w:t>25100元。</w:t>
      </w:r>
    </w:p>
    <w:p>
      <w:pPr>
        <w:numPr>
          <w:ilvl w:val="0"/>
          <w:numId w:val="1"/>
        </w:numPr>
        <w:snapToGrid w:val="0"/>
        <w:spacing w:line="56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rPr>
        <w:t>项目</w:t>
      </w:r>
      <w:r>
        <w:rPr>
          <w:rFonts w:hint="eastAsia" w:ascii="仿宋" w:hAnsi="仿宋" w:eastAsia="仿宋" w:cs="仿宋"/>
          <w:b/>
          <w:bCs/>
          <w:sz w:val="30"/>
          <w:szCs w:val="30"/>
          <w:lang w:eastAsia="zh-CN"/>
        </w:rPr>
        <w:t>地址</w:t>
      </w:r>
    </w:p>
    <w:p>
      <w:pPr>
        <w:numPr>
          <w:numId w:val="0"/>
        </w:numPr>
        <w:snapToGrid w:val="0"/>
        <w:spacing w:line="56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sz w:val="30"/>
          <w:szCs w:val="30"/>
          <w:lang w:eastAsia="zh-CN"/>
        </w:rPr>
        <w:t>畹町民主街</w:t>
      </w:r>
      <w:r>
        <w:rPr>
          <w:rFonts w:hint="eastAsia" w:ascii="仿宋" w:hAnsi="仿宋" w:eastAsia="仿宋" w:cs="仿宋"/>
          <w:b w:val="0"/>
          <w:bCs w:val="0"/>
          <w:sz w:val="30"/>
          <w:szCs w:val="30"/>
          <w:lang w:val="en-US" w:eastAsia="zh-CN"/>
        </w:rPr>
        <w:t>11号</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五、项目</w:t>
      </w:r>
      <w:r>
        <w:rPr>
          <w:rFonts w:hint="eastAsia" w:ascii="仿宋" w:hAnsi="仿宋" w:eastAsia="仿宋" w:cs="仿宋"/>
          <w:b/>
          <w:bCs/>
          <w:sz w:val="30"/>
          <w:szCs w:val="30"/>
        </w:rPr>
        <w:t>实施</w:t>
      </w:r>
      <w:r>
        <w:rPr>
          <w:rFonts w:hint="eastAsia" w:ascii="仿宋" w:hAnsi="仿宋" w:eastAsia="仿宋" w:cs="仿宋"/>
          <w:b/>
          <w:bCs/>
          <w:sz w:val="30"/>
          <w:szCs w:val="30"/>
          <w:lang w:eastAsia="zh-CN"/>
        </w:rPr>
        <w:t>内容</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1、项目建设符合国家法律、法规，符合医改政策的要求，是德宏州医疗改革及社会经济发展的需要。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、项目建设具有良好的社会效益,通过</w:t>
      </w:r>
      <w:r>
        <w:rPr>
          <w:rFonts w:hint="eastAsia" w:ascii="仿宋" w:hAnsi="仿宋" w:eastAsia="仿宋" w:cs="仿宋"/>
          <w:sz w:val="30"/>
          <w:szCs w:val="30"/>
          <w:lang w:val="en-US" w:eastAsia="zh-CN"/>
        </w:rPr>
        <w:t>调整公立医院医疗服务收入结构，引导医务人员提供优</w:t>
      </w:r>
      <w:r>
        <w:rPr>
          <w:rFonts w:hint="default" w:ascii="仿宋" w:hAnsi="仿宋" w:eastAsia="仿宋" w:cs="仿宋"/>
          <w:sz w:val="30"/>
          <w:szCs w:val="30"/>
          <w:lang w:val="en-US" w:eastAsia="zh-CN"/>
        </w:rPr>
        <w:t xml:space="preserve">质医疗技术服务。通过提高体现医务人员技术劳务价值的部分医疗服务项目价格、降低利用大型设备开展的部分医疗服务项目价格，引导医生回归看病角色，调动医务人员的主动性、积极性，为广大患者提供更加优质的医疗技术服务，以充分体现 公立医院的社会公益性质。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总量控制、结构调整、有升有降、逐步到位</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取消药品和耗材加成减少的合理收入总量，主要通过调整医疗服务价格进行补偿，但通过调整医疗服务价格补偿的程度不得高于 80%。调整医疗服务价格时，重点调高体现医务人员技术劳务价值的诊查、手术、护理</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 xml:space="preserve">中医等医疗服务价格，降低利用大型仪器设备开展的检查治疗和检验类项目价格。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2、医院自行消化。</w:t>
      </w:r>
      <w:r>
        <w:rPr>
          <w:rFonts w:hint="default" w:ascii="仿宋" w:hAnsi="仿宋" w:eastAsia="仿宋" w:cs="仿宋"/>
          <w:sz w:val="30"/>
          <w:szCs w:val="30"/>
          <w:lang w:val="en-US" w:eastAsia="zh-CN"/>
        </w:rPr>
        <w:t>取消药品和耗材加成减少的合理收入总量，除调高医疗服务价格补偿、财政增加补助外，减少的部分合理收入由医院加强内部核算、强化内部管理、节约运行成本等自行消化</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医院自行消化比例不得高于 10%。</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实施方式</w:t>
      </w:r>
    </w:p>
    <w:p>
      <w:pPr>
        <w:spacing w:after="156" w:afterLines="5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本项目采用财政预算安排的方式实施</w:t>
      </w:r>
      <w:r>
        <w:rPr>
          <w:rFonts w:hint="eastAsia" w:ascii="仿宋" w:hAnsi="仿宋" w:eastAsia="仿宋" w:cs="仿宋"/>
          <w:sz w:val="30"/>
          <w:szCs w:val="3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预期成果</w:t>
      </w:r>
    </w:p>
    <w:p>
      <w:pPr>
        <w:numPr>
          <w:ilvl w:val="0"/>
          <w:numId w:val="3"/>
        </w:numPr>
        <w:spacing w:line="360" w:lineRule="auto"/>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破除</w:t>
      </w:r>
      <w:r>
        <w:rPr>
          <w:rFonts w:hint="default" w:ascii="仿宋" w:hAnsi="仿宋" w:eastAsia="仿宋" w:cs="仿宋"/>
          <w:kern w:val="0"/>
          <w:sz w:val="30"/>
          <w:szCs w:val="30"/>
          <w:lang w:val="en-US" w:eastAsia="zh-CN"/>
        </w:rPr>
        <w:t>“以药补医”逐利机制，引导公立医院由逐利性向社会公益性方向发展。通过取消医院 3—15%的药品加成和3—5%的医用卫生耗材加成，同步有升有降地调整部分医疗服务价格，一方面</w:t>
      </w:r>
      <w:r>
        <w:rPr>
          <w:rFonts w:hint="eastAsia" w:ascii="仿宋" w:hAnsi="仿宋" w:eastAsia="仿宋" w:cs="仿宋"/>
          <w:kern w:val="0"/>
          <w:sz w:val="30"/>
          <w:szCs w:val="30"/>
          <w:lang w:val="en-US" w:eastAsia="zh-CN"/>
        </w:rPr>
        <w:t>，</w:t>
      </w:r>
      <w:r>
        <w:rPr>
          <w:rFonts w:hint="default" w:ascii="仿宋" w:hAnsi="仿宋" w:eastAsia="仿宋" w:cs="仿宋"/>
          <w:kern w:val="0"/>
          <w:sz w:val="30"/>
          <w:szCs w:val="30"/>
          <w:lang w:val="en-US" w:eastAsia="zh-CN"/>
        </w:rPr>
        <w:t>破除医院依靠销售药品和耗材获取高额收入的逐利机制，遏制药品、耗材购销领域的腐败问题，建立以医疗服务收入、财政补助为补偿渠道的符合医疗行业特点的新型补偿机制；另一方面，使医院因取消药品和耗材加成、降低部分医疗服务价格减少的收入得到合理弥补，确保公立医院的良性运行和发展，引导公立医院回归公益性质，充分发挥公立医院的主体作用，切实落实政府办医责任。</w:t>
      </w:r>
    </w:p>
    <w:p>
      <w:pPr>
        <w:numPr>
          <w:ilvl w:val="0"/>
          <w:numId w:val="0"/>
        </w:numPr>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kern w:val="0"/>
          <w:sz w:val="30"/>
          <w:szCs w:val="30"/>
          <w:lang w:val="en-US" w:eastAsia="zh-CN"/>
        </w:rPr>
        <w:t>2、</w:t>
      </w:r>
      <w:r>
        <w:rPr>
          <w:rFonts w:hint="default" w:ascii="仿宋" w:hAnsi="仿宋" w:eastAsia="仿宋" w:cs="仿宋"/>
          <w:kern w:val="0"/>
          <w:sz w:val="30"/>
          <w:szCs w:val="30"/>
          <w:lang w:val="en-US" w:eastAsia="zh-CN"/>
        </w:rPr>
        <w:t>调整医院医疗服务收入结构，引导医务人员提供优质医疗技术服务。通过提高体现医务人员技术劳务价值的部分医疗服务项目价格、降低利用大型设备开展的部分医疗服务项目价格，引导医生回归看病角色，调动医务人员的主动性、积极性，为广大患者提供更加优质的医疗技术服务，以充分体现公立医院的社会公益性质。</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六、资金</w:t>
      </w:r>
      <w:r>
        <w:rPr>
          <w:rFonts w:hint="eastAsia" w:ascii="仿宋" w:hAnsi="仿宋" w:eastAsia="仿宋" w:cs="仿宋"/>
          <w:b/>
          <w:bCs/>
          <w:sz w:val="30"/>
          <w:szCs w:val="30"/>
        </w:rPr>
        <w:t>安排</w:t>
      </w:r>
      <w:r>
        <w:rPr>
          <w:rFonts w:hint="eastAsia" w:ascii="仿宋" w:hAnsi="仿宋" w:eastAsia="仿宋" w:cs="仿宋"/>
          <w:b/>
          <w:bCs/>
          <w:sz w:val="30"/>
          <w:szCs w:val="30"/>
          <w:lang w:eastAsia="zh-CN"/>
        </w:rPr>
        <w:t>情况</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rPr>
      </w:pPr>
      <w:r>
        <w:rPr>
          <w:rFonts w:hint="eastAsia" w:ascii="仿宋" w:hAnsi="仿宋" w:eastAsia="仿宋" w:cs="仿宋"/>
          <w:b w:val="0"/>
          <w:bCs w:val="0"/>
          <w:sz w:val="30"/>
          <w:szCs w:val="30"/>
          <w:lang w:eastAsia="zh-CN"/>
        </w:rPr>
        <w:t>本年度预算安排为</w:t>
      </w:r>
      <w:r>
        <w:rPr>
          <w:rFonts w:hint="eastAsia" w:ascii="仿宋" w:hAnsi="仿宋" w:eastAsia="仿宋" w:cs="仿宋"/>
          <w:b w:val="0"/>
          <w:bCs w:val="0"/>
          <w:sz w:val="30"/>
          <w:szCs w:val="30"/>
          <w:lang w:val="en-US" w:eastAsia="zh-CN"/>
        </w:rPr>
        <w:t>25100元。</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七、项目实施计划</w:t>
      </w:r>
    </w:p>
    <w:p>
      <w:pPr>
        <w:spacing w:line="360" w:lineRule="auto"/>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rPr>
        <w:t>20</w:t>
      </w:r>
      <w:r>
        <w:rPr>
          <w:rFonts w:hint="eastAsia" w:ascii="仿宋" w:hAnsi="仿宋" w:eastAsia="仿宋" w:cs="仿宋"/>
          <w:kern w:val="0"/>
          <w:sz w:val="30"/>
          <w:szCs w:val="30"/>
          <w:lang w:val="en-US" w:eastAsia="zh-CN"/>
        </w:rPr>
        <w:t>20</w:t>
      </w:r>
      <w:r>
        <w:rPr>
          <w:rFonts w:hint="eastAsia" w:ascii="仿宋" w:hAnsi="仿宋" w:eastAsia="仿宋" w:cs="仿宋"/>
          <w:kern w:val="0"/>
          <w:sz w:val="30"/>
          <w:szCs w:val="30"/>
          <w:lang w:eastAsia="zh-CN"/>
        </w:rPr>
        <w:t>整年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八、项目实施成效</w:t>
      </w:r>
      <w:bookmarkStart w:id="0" w:name="_GoBack"/>
      <w:bookmarkEnd w:id="0"/>
    </w:p>
    <w:p>
      <w:pPr>
        <w:spacing w:line="360" w:lineRule="auto"/>
        <w:ind w:firstLine="600" w:firstLineChars="200"/>
        <w:rPr>
          <w:rFonts w:hint="eastAsia"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1、促进公立医院收入补偿机制的转变。</w:t>
      </w:r>
    </w:p>
    <w:p>
      <w:pPr>
        <w:spacing w:line="360" w:lineRule="auto"/>
        <w:ind w:firstLine="600" w:firstLineChars="200"/>
        <w:rPr>
          <w:rFonts w:hint="default"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2、规范医生的处方行为，为调整医疗服务价格腾出空间，让医生的劳动价值能够得到体现。</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3、质量指标：科室、医院验收合格率达到90%，远程医疗服务协作平台覆盖率达到95%。</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5、社会效益指标：县内就诊率达到90%。</w:t>
      </w:r>
    </w:p>
    <w:p>
      <w:p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6、服务满意率指标：群众满意率达到95%。</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5A1"/>
    <w:multiLevelType w:val="singleLevel"/>
    <w:tmpl w:val="132805A1"/>
    <w:lvl w:ilvl="0" w:tentative="0">
      <w:start w:val="1"/>
      <w:numFmt w:val="chineseCounting"/>
      <w:suff w:val="nothing"/>
      <w:lvlText w:val="（%1）"/>
      <w:lvlJc w:val="left"/>
      <w:rPr>
        <w:rFonts w:hint="eastAsia"/>
      </w:rPr>
    </w:lvl>
  </w:abstractNum>
  <w:abstractNum w:abstractNumId="1">
    <w:nsid w:val="2378BD3F"/>
    <w:multiLevelType w:val="singleLevel"/>
    <w:tmpl w:val="2378BD3F"/>
    <w:lvl w:ilvl="0" w:tentative="0">
      <w:start w:val="1"/>
      <w:numFmt w:val="decimal"/>
      <w:suff w:val="nothing"/>
      <w:lvlText w:val="%1、"/>
      <w:lvlJc w:val="left"/>
    </w:lvl>
  </w:abstractNum>
  <w:abstractNum w:abstractNumId="2">
    <w:nsid w:val="290DD076"/>
    <w:multiLevelType w:val="singleLevel"/>
    <w:tmpl w:val="290DD076"/>
    <w:lvl w:ilvl="0" w:tentative="0">
      <w:start w:val="4"/>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F4B83"/>
    <w:rsid w:val="05BF4B83"/>
    <w:rsid w:val="2A3033C1"/>
    <w:rsid w:val="36C8491A"/>
    <w:rsid w:val="6E93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2020-02-06T01:51:00Z</dcterms:created>
  <dc:creator>Administrator</dc:creator>
  <cp:lastModifiedBy>Administrator</cp:lastModifiedBy>
  <dcterms:modified xsi:type="dcterms:W3CDTF">2020-03-04T01:56:12Z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